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33FC8F1B" w:rsidR="00694817" w:rsidRPr="00852806" w:rsidRDefault="00181376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Spécialité Math Première groupe 3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423EF5E2" w:rsidR="00694817" w:rsidRPr="00DA6D92" w:rsidRDefault="005A73B4" w:rsidP="00694817">
            <w:pPr>
              <w:pStyle w:val="Titre1"/>
              <w:spacing w:after="120"/>
            </w:pPr>
            <w:r>
              <w:t>Merc</w:t>
            </w:r>
            <w:r w:rsidR="00694817" w:rsidRPr="00DA6D92">
              <w:t xml:space="preserve">redi </w:t>
            </w:r>
            <w:r w:rsidR="0057201A">
              <w:t>20</w:t>
            </w:r>
            <w:r w:rsidR="00694817" w:rsidRPr="00DA6D92">
              <w:t xml:space="preserve"> </w:t>
            </w:r>
            <w:r w:rsidR="00837949">
              <w:t>novem</w:t>
            </w:r>
            <w:r w:rsidR="00694817" w:rsidRPr="00DA6D92">
              <w:t>bre 201</w:t>
            </w:r>
            <w:r w:rsidR="00694817">
              <w:t>9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593D7920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2019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20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55560EF3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3356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</w:p>
        </w:tc>
      </w:tr>
    </w:tbl>
    <w:p w14:paraId="7223CF85" w14:textId="0F600F26" w:rsidR="00932127" w:rsidRDefault="00917BFA" w:rsidP="00682A1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1C5143" wp14:editId="03DB961A">
                <wp:simplePos x="0" y="0"/>
                <wp:positionH relativeFrom="column">
                  <wp:posOffset>5547360</wp:posOffset>
                </wp:positionH>
                <wp:positionV relativeFrom="paragraph">
                  <wp:posOffset>149225</wp:posOffset>
                </wp:positionV>
                <wp:extent cx="1426845" cy="2202180"/>
                <wp:effectExtent l="0" t="0" r="0" b="762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45" cy="2202180"/>
                          <a:chOff x="0" y="0"/>
                          <a:chExt cx="1426845" cy="2202180"/>
                        </a:xfrm>
                      </wpg:grpSpPr>
                      <wps:wsp>
                        <wps:cNvPr id="2" name="Connecteur droit avec flèche 2"/>
                        <wps:cNvCnPr/>
                        <wps:spPr>
                          <a:xfrm>
                            <a:off x="213360" y="1943100"/>
                            <a:ext cx="1097280" cy="152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097280" y="1935480"/>
                            <a:ext cx="32956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48D357" w14:textId="799D6A36" w:rsidR="00FE28E0" w:rsidRDefault="00FE28E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 flipV="1">
                            <a:off x="224790" y="228600"/>
                            <a:ext cx="45719" cy="17297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0" y="0"/>
                            <a:ext cx="51244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884D67" w14:textId="620D8CAE" w:rsidR="006B1219" w:rsidRPr="0023280B" w:rsidRDefault="006B1219" w:rsidP="006B121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f(x)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C5143" id="Groupe 6" o:spid="_x0000_s1026" style="position:absolute;margin-left:436.8pt;margin-top:11.75pt;width:112.35pt;height:173.4pt;z-index:251664384" coordsize="14268,2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7" type="#_x0000_t32" style="position:absolute;left:2133;top:19431;width:10973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" strokecolor="red" strokeweight="2.2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10972;top:19354;width:32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048D357" w14:textId="799D6A36" w:rsidR="00FE28E0" w:rsidRDefault="00FE28E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4" o:spid="_x0000_s1029" type="#_x0000_t32" style="position:absolute;left:2247;top:2286;width:458;height:172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" strokecolor="red" strokeweight="2.25pt">
                  <v:stroke endarrow="block" joinstyle="miter"/>
                </v:shape>
                <v:shape id="Zone de texte 5" o:spid="_x0000_s1030" type="#_x0000_t202" style="position:absolute;width:5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C884D67" w14:textId="620D8CAE" w:rsidR="006B1219" w:rsidRPr="0023280B" w:rsidRDefault="006B1219" w:rsidP="006B121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f(x)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932127" w:rsidRPr="0019638F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  <w:r w:rsidR="00932127">
        <w:rPr>
          <w:rFonts w:ascii="Times New Roman" w:hAnsi="Times New Roman" w:cs="Times New Roman"/>
          <w:sz w:val="24"/>
          <w:szCs w:val="24"/>
        </w:rPr>
        <w:tab/>
        <w:t>(</w:t>
      </w:r>
      <w:r w:rsidR="00DF34EC">
        <w:rPr>
          <w:rFonts w:ascii="Times New Roman" w:hAnsi="Times New Roman" w:cs="Times New Roman"/>
          <w:sz w:val="24"/>
          <w:szCs w:val="24"/>
        </w:rPr>
        <w:t>8</w:t>
      </w:r>
      <w:r w:rsidR="00932127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55A43390" w14:textId="2A349EAD" w:rsidR="008F58C4" w:rsidRDefault="006B1219" w:rsidP="00682A11">
      <w:pPr>
        <w:spacing w:before="120" w:after="90"/>
        <w:rPr>
          <w:rFonts w:ascii="Times New Roman" w:hAnsi="Times New Roman" w:cs="Times New Roman"/>
          <w:sz w:val="24"/>
          <w:szCs w:val="24"/>
        </w:rPr>
      </w:pPr>
      <w:r w:rsidRPr="001326B1">
        <w:rPr>
          <w:noProof/>
        </w:rPr>
        <w:drawing>
          <wp:anchor distT="0" distB="0" distL="114300" distR="114300" simplePos="0" relativeHeight="251647488" behindDoc="1" locked="0" layoutInCell="1" allowOverlap="1" wp14:anchorId="3733C48D" wp14:editId="76E1DA76">
            <wp:simplePos x="0" y="0"/>
            <wp:positionH relativeFrom="column">
              <wp:posOffset>4815840</wp:posOffset>
            </wp:positionH>
            <wp:positionV relativeFrom="paragraph">
              <wp:posOffset>81915</wp:posOffset>
            </wp:positionV>
            <wp:extent cx="18192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487" y="21398"/>
                <wp:lineTo x="214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DF">
        <w:rPr>
          <w:rFonts w:ascii="Times New Roman" w:hAnsi="Times New Roman" w:cs="Times New Roman"/>
          <w:sz w:val="24"/>
          <w:szCs w:val="24"/>
        </w:rPr>
        <w:t>On modélise la trajectoire d’un jet d’eau sortant</w:t>
      </w:r>
      <w:r w:rsidR="00216ECD">
        <w:rPr>
          <w:rFonts w:ascii="Times New Roman" w:hAnsi="Times New Roman" w:cs="Times New Roman"/>
          <w:sz w:val="24"/>
          <w:szCs w:val="24"/>
        </w:rPr>
        <w:t xml:space="preserve"> du centre d’une fontaine circulaire</w:t>
      </w:r>
      <w:r w:rsidR="00B46020">
        <w:rPr>
          <w:rFonts w:ascii="Times New Roman" w:hAnsi="Times New Roman" w:cs="Times New Roman"/>
          <w:sz w:val="24"/>
          <w:szCs w:val="24"/>
        </w:rPr>
        <w:t xml:space="preserve"> par un arc de parabole.</w:t>
      </w:r>
    </w:p>
    <w:p w14:paraId="5CE6FA93" w14:textId="4B3DF50E" w:rsidR="00501B76" w:rsidRDefault="00B46020" w:rsidP="00F36794">
      <w:pPr>
        <w:spacing w:before="270"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note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7A3C60">
        <w:rPr>
          <w:rFonts w:ascii="Times New Roman" w:eastAsiaTheme="minorEastAsia" w:hAnsi="Times New Roman" w:cs="Times New Roman"/>
          <w:sz w:val="24"/>
          <w:szCs w:val="24"/>
        </w:rPr>
        <w:t xml:space="preserve"> la hauteur (en mètres</w:t>
      </w:r>
      <w:r w:rsidR="00BC2017">
        <w:rPr>
          <w:rFonts w:ascii="Times New Roman" w:eastAsiaTheme="minorEastAsia" w:hAnsi="Times New Roman" w:cs="Times New Roman"/>
          <w:sz w:val="24"/>
          <w:szCs w:val="24"/>
        </w:rPr>
        <w:t>) d’une goutte d’eau</w:t>
      </w:r>
      <w:r w:rsidR="005B13EE">
        <w:rPr>
          <w:rFonts w:ascii="Times New Roman" w:eastAsiaTheme="minorEastAsia" w:hAnsi="Times New Roman" w:cs="Times New Roman"/>
          <w:sz w:val="24"/>
          <w:szCs w:val="24"/>
        </w:rPr>
        <w:t xml:space="preserve"> assimilée à un point en fonction</w:t>
      </w:r>
      <w:r w:rsidR="00476696">
        <w:rPr>
          <w:rFonts w:ascii="Times New Roman" w:eastAsiaTheme="minorEastAsia" w:hAnsi="Times New Roman" w:cs="Times New Roman"/>
          <w:sz w:val="24"/>
          <w:szCs w:val="24"/>
        </w:rPr>
        <w:t xml:space="preserve"> de la distance horizontale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76696">
        <w:rPr>
          <w:rFonts w:ascii="Times New Roman" w:eastAsiaTheme="minorEastAsia" w:hAnsi="Times New Roman" w:cs="Times New Roman"/>
          <w:sz w:val="24"/>
          <w:szCs w:val="24"/>
        </w:rPr>
        <w:t xml:space="preserve"> (en mètres) </w:t>
      </w:r>
      <w:r w:rsidR="00172E7F">
        <w:rPr>
          <w:rFonts w:ascii="Times New Roman" w:eastAsiaTheme="minorEastAsia" w:hAnsi="Times New Roman" w:cs="Times New Roman"/>
          <w:sz w:val="24"/>
          <w:szCs w:val="24"/>
        </w:rPr>
        <w:t>parcourue depuis le centre de la fontaine</w:t>
      </w:r>
      <w:r w:rsidR="00501B76">
        <w:rPr>
          <w:rFonts w:ascii="Times New Roman" w:eastAsiaTheme="minorEastAsia" w:hAnsi="Times New Roman" w:cs="Times New Roman"/>
          <w:sz w:val="24"/>
          <w:szCs w:val="24"/>
        </w:rPr>
        <w:t xml:space="preserve">. On 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+3x+0,5</m:t>
        </m:r>
      </m:oMath>
      <w:r w:rsidR="00682A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7E33B1" w14:textId="480BE0AA" w:rsidR="008F58C4" w:rsidRPr="002D38CE" w:rsidRDefault="00675DFE" w:rsidP="002D38CE">
      <w:pPr>
        <w:pStyle w:val="Paragraphedeliste"/>
        <w:numPr>
          <w:ilvl w:val="0"/>
          <w:numId w:val="16"/>
        </w:numPr>
        <w:spacing w:before="270"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</w:t>
      </w:r>
      <w:r w:rsidR="00972176" w:rsidRPr="002D38CE">
        <w:rPr>
          <w:rFonts w:ascii="Times New Roman" w:hAnsi="Times New Roman" w:cs="Times New Roman"/>
          <w:sz w:val="24"/>
          <w:szCs w:val="24"/>
        </w:rPr>
        <w:t xml:space="preserve"> la hauteur de la bouche d’où sort le jet d’e</w:t>
      </w:r>
      <w:r w:rsidR="002D38CE" w:rsidRPr="002D38CE">
        <w:rPr>
          <w:rFonts w:ascii="Times New Roman" w:hAnsi="Times New Roman" w:cs="Times New Roman"/>
          <w:sz w:val="24"/>
          <w:szCs w:val="24"/>
        </w:rPr>
        <w:t>a</w:t>
      </w:r>
      <w:r w:rsidR="00972176" w:rsidRPr="002D38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7A286" w14:textId="05B846C0" w:rsidR="00972176" w:rsidRPr="002D38CE" w:rsidRDefault="00675DFE" w:rsidP="002D38CE">
      <w:pPr>
        <w:pStyle w:val="Paragraphedeliste"/>
        <w:numPr>
          <w:ilvl w:val="0"/>
          <w:numId w:val="16"/>
        </w:numPr>
        <w:spacing w:before="270"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</w:t>
      </w:r>
      <w:r w:rsidR="00EF519A" w:rsidRPr="002D38CE">
        <w:rPr>
          <w:rFonts w:ascii="Times New Roman" w:hAnsi="Times New Roman" w:cs="Times New Roman"/>
          <w:sz w:val="24"/>
          <w:szCs w:val="24"/>
        </w:rPr>
        <w:t xml:space="preserve"> la hauteur maximale de ce jet d’eau</w:t>
      </w:r>
      <w:r w:rsidR="00861107">
        <w:rPr>
          <w:rFonts w:ascii="Times New Roman" w:hAnsi="Times New Roman" w:cs="Times New Roman"/>
          <w:sz w:val="24"/>
          <w:szCs w:val="24"/>
        </w:rPr>
        <w:t>.</w:t>
      </w:r>
      <w:r w:rsidR="006B1219" w:rsidRPr="006B121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14:paraId="44F3CA3F" w14:textId="188DC5C2" w:rsidR="006A5143" w:rsidRPr="002D38CE" w:rsidRDefault="00861107" w:rsidP="002D38CE">
      <w:pPr>
        <w:pStyle w:val="Paragraphedeliste"/>
        <w:numPr>
          <w:ilvl w:val="0"/>
          <w:numId w:val="16"/>
        </w:numPr>
        <w:spacing w:before="270"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</w:t>
      </w:r>
      <w:r w:rsidR="006A5143" w:rsidRPr="002D38CE">
        <w:rPr>
          <w:rFonts w:ascii="Times New Roman" w:hAnsi="Times New Roman" w:cs="Times New Roman"/>
          <w:sz w:val="24"/>
          <w:szCs w:val="24"/>
        </w:rPr>
        <w:t xml:space="preserve">, </w:t>
      </w:r>
      <w:r w:rsidR="00D8321C" w:rsidRPr="002D38CE">
        <w:rPr>
          <w:rFonts w:ascii="Times New Roman" w:hAnsi="Times New Roman" w:cs="Times New Roman"/>
          <w:sz w:val="24"/>
          <w:szCs w:val="24"/>
        </w:rPr>
        <w:t>au mètre près</w:t>
      </w:r>
      <w:r w:rsidR="002D38CE" w:rsidRPr="002D38CE">
        <w:rPr>
          <w:rFonts w:ascii="Times New Roman" w:hAnsi="Times New Roman" w:cs="Times New Roman"/>
          <w:sz w:val="24"/>
          <w:szCs w:val="24"/>
        </w:rPr>
        <w:t>, le rayon minimum de la fontaine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BAD36" w14:textId="21960CB7" w:rsidR="006F6249" w:rsidRDefault="006F6249" w:rsidP="00682A11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F774F">
        <w:rPr>
          <w:rFonts w:ascii="Times New Roman" w:hAnsi="Times New Roman" w:cs="Times New Roman"/>
          <w:sz w:val="24"/>
          <w:szCs w:val="24"/>
        </w:rPr>
        <w:t>1</w:t>
      </w:r>
      <w:r w:rsidR="00C204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2083EF25" w14:textId="6F6D7A8E" w:rsidR="00D928F2" w:rsidRDefault="00A422EF" w:rsidP="00682A11">
      <w:pPr>
        <w:spacing w:before="120"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usine est dotée d’un système d’alarme</w:t>
      </w:r>
      <w:r w:rsidR="00404835">
        <w:rPr>
          <w:rFonts w:ascii="Times New Roman" w:hAnsi="Times New Roman" w:cs="Times New Roman"/>
          <w:sz w:val="24"/>
          <w:szCs w:val="24"/>
        </w:rPr>
        <w:t xml:space="preserve"> qui se déclenche en principe</w:t>
      </w:r>
      <w:r w:rsidR="0084367D">
        <w:rPr>
          <w:rFonts w:ascii="Times New Roman" w:hAnsi="Times New Roman" w:cs="Times New Roman"/>
          <w:sz w:val="24"/>
          <w:szCs w:val="24"/>
        </w:rPr>
        <w:t xml:space="preserve"> lorsqu’un incident se produit</w:t>
      </w:r>
      <w:r w:rsidR="009F16E6">
        <w:rPr>
          <w:rFonts w:ascii="Times New Roman" w:hAnsi="Times New Roman" w:cs="Times New Roman"/>
          <w:sz w:val="24"/>
          <w:szCs w:val="24"/>
        </w:rPr>
        <w:t xml:space="preserve"> sur une chaîne de production</w:t>
      </w:r>
      <w:r w:rsidR="00B61308">
        <w:rPr>
          <w:rFonts w:ascii="Times New Roman" w:hAnsi="Times New Roman" w:cs="Times New Roman"/>
          <w:sz w:val="24"/>
          <w:szCs w:val="24"/>
        </w:rPr>
        <w:t>. Il peu</w:t>
      </w:r>
      <w:r w:rsidR="00127BB4">
        <w:rPr>
          <w:rFonts w:ascii="Times New Roman" w:hAnsi="Times New Roman" w:cs="Times New Roman"/>
          <w:sz w:val="24"/>
          <w:szCs w:val="24"/>
        </w:rPr>
        <w:t>t</w:t>
      </w:r>
      <w:r w:rsidR="00B61308">
        <w:rPr>
          <w:rFonts w:ascii="Times New Roman" w:hAnsi="Times New Roman" w:cs="Times New Roman"/>
          <w:sz w:val="24"/>
          <w:szCs w:val="24"/>
        </w:rPr>
        <w:t xml:space="preserve"> arriver toutefois</w:t>
      </w:r>
      <w:r w:rsidR="00D438B3">
        <w:rPr>
          <w:rFonts w:ascii="Times New Roman" w:hAnsi="Times New Roman" w:cs="Times New Roman"/>
          <w:sz w:val="24"/>
          <w:szCs w:val="24"/>
        </w:rPr>
        <w:t xml:space="preserve"> </w:t>
      </w:r>
      <w:r w:rsidR="00255238">
        <w:rPr>
          <w:rFonts w:ascii="Times New Roman" w:hAnsi="Times New Roman" w:cs="Times New Roman"/>
          <w:sz w:val="24"/>
          <w:szCs w:val="24"/>
        </w:rPr>
        <w:t>que le système soit mis en défaut</w:t>
      </w:r>
      <w:r w:rsidR="002A5449">
        <w:rPr>
          <w:rFonts w:ascii="Times New Roman" w:hAnsi="Times New Roman" w:cs="Times New Roman"/>
          <w:sz w:val="24"/>
          <w:szCs w:val="24"/>
        </w:rPr>
        <w:t xml:space="preserve">. </w:t>
      </w:r>
      <w:r w:rsidR="00782AC4">
        <w:rPr>
          <w:rFonts w:ascii="Times New Roman" w:hAnsi="Times New Roman" w:cs="Times New Roman"/>
          <w:sz w:val="24"/>
          <w:szCs w:val="24"/>
        </w:rPr>
        <w:t>On dispose de trois données</w:t>
      </w:r>
      <w:r w:rsidR="00E82ABC">
        <w:rPr>
          <w:rFonts w:ascii="Times New Roman" w:hAnsi="Times New Roman" w:cs="Times New Roman"/>
          <w:sz w:val="24"/>
          <w:szCs w:val="24"/>
        </w:rPr>
        <w:t> :</w:t>
      </w:r>
    </w:p>
    <w:p w14:paraId="6F9C565C" w14:textId="03C7BC00" w:rsidR="008F58C4" w:rsidRDefault="00E82ABC" w:rsidP="00DF34EC">
      <w:pPr>
        <w:spacing w:before="12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probabilité qu’un incident se produise est égale à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D928F2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14:paraId="54636287" w14:textId="66552F42" w:rsidR="00D928F2" w:rsidRDefault="0039312E" w:rsidP="00DF34EC">
      <w:pPr>
        <w:spacing w:before="12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probabilité qu’un incident survienne</w:t>
      </w:r>
      <w:r w:rsidR="0074771D">
        <w:rPr>
          <w:rFonts w:ascii="Times New Roman" w:hAnsi="Times New Roman" w:cs="Times New Roman"/>
          <w:sz w:val="24"/>
          <w:szCs w:val="24"/>
        </w:rPr>
        <w:t xml:space="preserve"> </w:t>
      </w:r>
      <w:r w:rsidR="001D47F1">
        <w:rPr>
          <w:rFonts w:ascii="Times New Roman" w:hAnsi="Times New Roman" w:cs="Times New Roman"/>
          <w:sz w:val="24"/>
          <w:szCs w:val="24"/>
        </w:rPr>
        <w:t>et</w:t>
      </w:r>
      <w:r w:rsidR="0074771D">
        <w:rPr>
          <w:rFonts w:ascii="Times New Roman" w:hAnsi="Times New Roman" w:cs="Times New Roman"/>
          <w:sz w:val="24"/>
          <w:szCs w:val="24"/>
        </w:rPr>
        <w:t xml:space="preserve"> l’alarme ne se déclenche</w:t>
      </w:r>
      <w:r w:rsidR="001D47F1">
        <w:rPr>
          <w:rFonts w:ascii="Times New Roman" w:hAnsi="Times New Roman" w:cs="Times New Roman"/>
          <w:sz w:val="24"/>
          <w:szCs w:val="24"/>
        </w:rPr>
        <w:t xml:space="preserve"> pas</w:t>
      </w:r>
      <w:r w:rsidR="00E8386C">
        <w:rPr>
          <w:rFonts w:ascii="Times New Roman" w:hAnsi="Times New Roman" w:cs="Times New Roman"/>
          <w:sz w:val="24"/>
          <w:szCs w:val="24"/>
        </w:rPr>
        <w:t xml:space="preserve"> est égale à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500</m:t>
            </m:r>
          </m:den>
        </m:f>
      </m:oMath>
      <w:r w:rsidR="00E8386C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14:paraId="04B5B50C" w14:textId="5841694E" w:rsidR="00E8386C" w:rsidRDefault="00E8386C" w:rsidP="00DF34EC">
      <w:pPr>
        <w:spacing w:before="12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probabilité que l’alarme se déclenche</w:t>
      </w:r>
      <w:r w:rsidR="006627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15C7">
        <w:rPr>
          <w:rFonts w:ascii="Times New Roman" w:eastAsiaTheme="minorEastAsia" w:hAnsi="Times New Roman" w:cs="Times New Roman"/>
          <w:sz w:val="24"/>
          <w:szCs w:val="24"/>
        </w:rPr>
        <w:t>sachant qu’</w:t>
      </w:r>
      <w:r w:rsidR="00662790">
        <w:rPr>
          <w:rFonts w:ascii="Times New Roman" w:eastAsiaTheme="minorEastAsia" w:hAnsi="Times New Roman" w:cs="Times New Roman"/>
          <w:sz w:val="24"/>
          <w:szCs w:val="24"/>
        </w:rPr>
        <w:t>il n’y a pas d’incident</w:t>
      </w:r>
      <w:r w:rsidR="00EA669E">
        <w:rPr>
          <w:rFonts w:ascii="Times New Roman" w:eastAsiaTheme="minorEastAsia" w:hAnsi="Times New Roman" w:cs="Times New Roman"/>
          <w:sz w:val="24"/>
          <w:szCs w:val="24"/>
        </w:rPr>
        <w:t xml:space="preserve"> est égale 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 w:rsidR="006C72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4CACFC" w14:textId="77777777" w:rsidR="00E13B9B" w:rsidRDefault="006C72E7" w:rsidP="00DF34EC">
      <w:pPr>
        <w:spacing w:before="12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note</w:t>
      </w:r>
      <w:r w:rsidR="00E13B9B"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5802FBFB" w14:textId="4D0170AC" w:rsidR="006C72E7" w:rsidRPr="00D438B3" w:rsidRDefault="006C72E7" w:rsidP="00D438B3">
      <w:pPr>
        <w:pStyle w:val="Paragraphedeliste"/>
        <w:numPr>
          <w:ilvl w:val="0"/>
          <w:numId w:val="18"/>
        </w:numPr>
        <w:spacing w:before="270" w:after="9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l’év</w:t>
      </w:r>
      <w:r w:rsidR="00127BB4">
        <w:rPr>
          <w:rFonts w:ascii="Times New Roman" w:eastAsiaTheme="minorEastAsia" w:hAnsi="Times New Roman" w:cs="Times New Roman"/>
          <w:sz w:val="24"/>
          <w:szCs w:val="24"/>
        </w:rPr>
        <w:t>è</w:t>
      </w:r>
      <w:r w:rsidRPr="00D438B3">
        <w:rPr>
          <w:rFonts w:ascii="Times New Roman" w:eastAsiaTheme="minorEastAsia" w:hAnsi="Times New Roman" w:cs="Times New Roman"/>
          <w:sz w:val="24"/>
          <w:szCs w:val="24"/>
        </w:rPr>
        <w:t xml:space="preserve">nement </w:t>
      </w:r>
      <w:proofErr w:type="gramStart"/>
      <w:r w:rsidRPr="00D438B3">
        <w:rPr>
          <w:rFonts w:ascii="Times New Roman" w:eastAsiaTheme="minorEastAsia" w:hAnsi="Times New Roman" w:cs="Times New Roman"/>
          <w:sz w:val="24"/>
          <w:szCs w:val="24"/>
        </w:rPr>
        <w:t>«  L’al</w:t>
      </w:r>
      <w:r w:rsidR="00D438B3" w:rsidRPr="00D438B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438B3">
        <w:rPr>
          <w:rFonts w:ascii="Times New Roman" w:eastAsiaTheme="minorEastAsia" w:hAnsi="Times New Roman" w:cs="Times New Roman"/>
          <w:sz w:val="24"/>
          <w:szCs w:val="24"/>
        </w:rPr>
        <w:t>rme</w:t>
      </w:r>
      <w:proofErr w:type="gramEnd"/>
      <w:r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se déclenche »</w:t>
      </w:r>
      <w:r w:rsidR="00421CE3" w:rsidRPr="00D438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885390" w14:textId="22F12489" w:rsidR="00421CE3" w:rsidRPr="00D438B3" w:rsidRDefault="00421CE3" w:rsidP="00D438B3">
      <w:pPr>
        <w:pStyle w:val="Paragraphedeliste"/>
        <w:numPr>
          <w:ilvl w:val="0"/>
          <w:numId w:val="18"/>
        </w:numPr>
        <w:spacing w:before="270" w:after="9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l’évènement « </w:t>
      </w:r>
      <w:r w:rsidR="008E42F6" w:rsidRPr="00D438B3">
        <w:rPr>
          <w:rFonts w:ascii="Times New Roman" w:eastAsiaTheme="minorEastAsia" w:hAnsi="Times New Roman" w:cs="Times New Roman"/>
          <w:sz w:val="24"/>
          <w:szCs w:val="24"/>
        </w:rPr>
        <w:t>Un incident se produit ».</w:t>
      </w:r>
    </w:p>
    <w:p w14:paraId="18136A39" w14:textId="6E165274" w:rsidR="00EF7332" w:rsidRPr="00D438B3" w:rsidRDefault="00FD4855" w:rsidP="00D438B3">
      <w:pPr>
        <w:pStyle w:val="Paragraphedeliste"/>
        <w:numPr>
          <w:ilvl w:val="0"/>
          <w:numId w:val="18"/>
        </w:numPr>
        <w:spacing w:before="270" w:after="90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EF7332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9C5F37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sont </w:t>
      </w:r>
      <w:r w:rsidR="006839BC" w:rsidRPr="00D438B3">
        <w:rPr>
          <w:rFonts w:ascii="Times New Roman" w:eastAsiaTheme="minorEastAsia" w:hAnsi="Times New Roman" w:cs="Times New Roman"/>
          <w:sz w:val="24"/>
          <w:szCs w:val="24"/>
        </w:rPr>
        <w:t>leurs évènements contraires respectifs</w:t>
      </w:r>
      <w:r w:rsidR="00350750" w:rsidRPr="00D438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9660B86" w14:textId="272E5F05" w:rsidR="00350750" w:rsidRDefault="00350750" w:rsidP="00F36794">
      <w:pPr>
        <w:spacing w:before="270" w:after="9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Ainsi on</w:t>
      </w:r>
      <w:r w:rsidR="00D43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peut écrire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 w:rsidR="00AA2E5A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993AA1B" w14:textId="220F7AE2" w:rsidR="00AA2E5A" w:rsidRPr="00D438B3" w:rsidRDefault="00782AC4" w:rsidP="00682A11">
      <w:pPr>
        <w:pStyle w:val="Paragraphedeliste"/>
        <w:numPr>
          <w:ilvl w:val="0"/>
          <w:numId w:val="17"/>
        </w:numPr>
        <w:spacing w:before="120" w:after="0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D438B3">
        <w:rPr>
          <w:rFonts w:ascii="Times New Roman" w:hAnsi="Times New Roman" w:cs="Times New Roman"/>
          <w:sz w:val="24"/>
          <w:szCs w:val="24"/>
        </w:rPr>
        <w:t xml:space="preserve">Traduire les trois données de l’énoncé </w:t>
      </w:r>
      <w:r w:rsidR="001A47BD" w:rsidRPr="00D438B3">
        <w:rPr>
          <w:rFonts w:ascii="Times New Roman" w:hAnsi="Times New Roman" w:cs="Times New Roman"/>
          <w:sz w:val="24"/>
          <w:szCs w:val="24"/>
        </w:rPr>
        <w:t xml:space="preserve">avec les évènements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A, I,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0005A2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0005A2" w:rsidRPr="00D438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E9EF91" w14:textId="7F7B27EA" w:rsidR="000005A2" w:rsidRPr="00D438B3" w:rsidRDefault="00F120C9" w:rsidP="00682A11">
      <w:pPr>
        <w:pStyle w:val="Paragraphedeliste"/>
        <w:numPr>
          <w:ilvl w:val="0"/>
          <w:numId w:val="17"/>
        </w:numPr>
        <w:spacing w:before="120" w:after="0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D438B3">
        <w:rPr>
          <w:rFonts w:ascii="Times New Roman" w:eastAsiaTheme="minorEastAsia" w:hAnsi="Times New Roman" w:cs="Times New Roman"/>
          <w:sz w:val="24"/>
          <w:szCs w:val="24"/>
        </w:rPr>
        <w:t>Reporter les données sur un arbre pondéré.</w:t>
      </w:r>
    </w:p>
    <w:p w14:paraId="32B73578" w14:textId="63FD5116" w:rsidR="00F120C9" w:rsidRPr="00D438B3" w:rsidRDefault="008D3B5F" w:rsidP="00682A11">
      <w:pPr>
        <w:pStyle w:val="Paragraphedeliste"/>
        <w:numPr>
          <w:ilvl w:val="0"/>
          <w:numId w:val="17"/>
        </w:numPr>
        <w:spacing w:before="120" w:after="0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Calculer</w:t>
      </w:r>
      <w:r w:rsidR="00F120C9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la probabilité</w:t>
      </w:r>
      <w:r w:rsidR="002006BD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qu’un inciden</w:t>
      </w:r>
      <w:r w:rsidR="00FC6D8F" w:rsidRPr="00D438B3">
        <w:rPr>
          <w:rFonts w:ascii="Times New Roman" w:eastAsiaTheme="minorEastAsia" w:hAnsi="Times New Roman" w:cs="Times New Roman"/>
          <w:sz w:val="24"/>
          <w:szCs w:val="24"/>
        </w:rPr>
        <w:t>t survienne et que l’alarme se déclenche</w:t>
      </w:r>
      <w:r w:rsidR="00D61DA6" w:rsidRPr="00D438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9A53107" w14:textId="1E5B40F7" w:rsidR="00D61DA6" w:rsidRPr="00D438B3" w:rsidRDefault="002C40ED" w:rsidP="00682A11">
      <w:pPr>
        <w:pStyle w:val="Paragraphedeliste"/>
        <w:numPr>
          <w:ilvl w:val="0"/>
          <w:numId w:val="17"/>
        </w:numPr>
        <w:spacing w:before="120" w:after="0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D438B3">
        <w:rPr>
          <w:rFonts w:ascii="Times New Roman" w:eastAsiaTheme="minorEastAsia" w:hAnsi="Times New Roman" w:cs="Times New Roman"/>
          <w:sz w:val="24"/>
          <w:szCs w:val="24"/>
        </w:rPr>
        <w:t>En déduire la probabilité qu</w:t>
      </w:r>
      <w:r w:rsidR="00E00A68" w:rsidRPr="00D438B3">
        <w:rPr>
          <w:rFonts w:ascii="Times New Roman" w:eastAsiaTheme="minorEastAsia" w:hAnsi="Times New Roman" w:cs="Times New Roman"/>
          <w:sz w:val="24"/>
          <w:szCs w:val="24"/>
        </w:rPr>
        <w:t>e l’alarme se déclenche.</w:t>
      </w:r>
    </w:p>
    <w:p w14:paraId="2DD8094E" w14:textId="100C53AA" w:rsidR="00E00A68" w:rsidRDefault="00E00A68" w:rsidP="00682A11">
      <w:pPr>
        <w:pStyle w:val="Paragraphedeliste"/>
        <w:numPr>
          <w:ilvl w:val="0"/>
          <w:numId w:val="17"/>
        </w:numPr>
        <w:spacing w:before="120" w:after="0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D438B3">
        <w:rPr>
          <w:rFonts w:ascii="Times New Roman" w:eastAsiaTheme="minorEastAsia" w:hAnsi="Times New Roman" w:cs="Times New Roman"/>
          <w:sz w:val="24"/>
          <w:szCs w:val="24"/>
        </w:rPr>
        <w:t>Quelle est la probabilité</w:t>
      </w:r>
      <w:r w:rsidR="00E42D5B" w:rsidRPr="00D438B3">
        <w:rPr>
          <w:rFonts w:ascii="Times New Roman" w:eastAsiaTheme="minorEastAsia" w:hAnsi="Times New Roman" w:cs="Times New Roman"/>
          <w:sz w:val="24"/>
          <w:szCs w:val="24"/>
        </w:rPr>
        <w:t xml:space="preserve"> que, sur une journée, l’alarme soit mise en défaut ?</w:t>
      </w:r>
    </w:p>
    <w:p w14:paraId="57079663" w14:textId="5B0F2AA5" w:rsidR="00C204CB" w:rsidRPr="00C204CB" w:rsidRDefault="00C204CB" w:rsidP="00682A11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C204CB">
        <w:rPr>
          <w:rFonts w:ascii="Times New Roman" w:hAnsi="Times New Roman" w:cs="Times New Roman"/>
          <w:sz w:val="24"/>
          <w:szCs w:val="24"/>
        </w:rPr>
        <w:tab/>
        <w:t>(</w:t>
      </w:r>
      <w:r w:rsidR="00DF34EC">
        <w:rPr>
          <w:rFonts w:ascii="Times New Roman" w:hAnsi="Times New Roman" w:cs="Times New Roman"/>
          <w:sz w:val="24"/>
          <w:szCs w:val="24"/>
        </w:rPr>
        <w:t>2</w:t>
      </w:r>
      <w:r w:rsidRPr="00C204CB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379F1B3B" w14:textId="43CEF174" w:rsidR="00C14C76" w:rsidRPr="00C204CB" w:rsidRDefault="004761EF" w:rsidP="00682A11">
      <w:pPr>
        <w:spacing w:before="120" w:after="9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 </w:t>
      </w:r>
      <w:r w:rsidRPr="00682A11">
        <w:rPr>
          <w:rFonts w:ascii="Times New Roman" w:hAnsi="Times New Roman" w:cs="Times New Roman"/>
          <w:sz w:val="24"/>
          <w:szCs w:val="24"/>
        </w:rPr>
        <w:t>professeur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prévu de donner un contrôle à ses élèves aujourd’hui</w:t>
      </w:r>
      <w:r w:rsidR="00C14C7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C5E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4C76">
        <w:rPr>
          <w:rFonts w:ascii="Times New Roman" w:eastAsiaTheme="minorEastAsia" w:hAnsi="Times New Roman" w:cs="Times New Roman"/>
          <w:sz w:val="24"/>
          <w:szCs w:val="24"/>
        </w:rPr>
        <w:t>Une fois sur cinq</w:t>
      </w:r>
      <w:r w:rsidR="006D5373">
        <w:rPr>
          <w:rFonts w:ascii="Times New Roman" w:eastAsiaTheme="minorEastAsia" w:hAnsi="Times New Roman" w:cs="Times New Roman"/>
          <w:sz w:val="24"/>
          <w:szCs w:val="24"/>
        </w:rPr>
        <w:t>, il se trompe de salle</w:t>
      </w:r>
      <w:r w:rsidR="008E540F">
        <w:rPr>
          <w:rFonts w:ascii="Times New Roman" w:eastAsiaTheme="minorEastAsia" w:hAnsi="Times New Roman" w:cs="Times New Roman"/>
          <w:sz w:val="24"/>
          <w:szCs w:val="24"/>
        </w:rPr>
        <w:t xml:space="preserve"> et une fois sur dix</w:t>
      </w:r>
      <w:r w:rsidR="00142586">
        <w:rPr>
          <w:rFonts w:ascii="Times New Roman" w:eastAsiaTheme="minorEastAsia" w:hAnsi="Times New Roman" w:cs="Times New Roman"/>
          <w:sz w:val="24"/>
          <w:szCs w:val="24"/>
        </w:rPr>
        <w:t xml:space="preserve"> il oublie les sujets dans son casier</w:t>
      </w:r>
      <w:r w:rsidR="00731180">
        <w:rPr>
          <w:rFonts w:ascii="Times New Roman" w:eastAsiaTheme="minorEastAsia" w:hAnsi="Times New Roman" w:cs="Times New Roman"/>
          <w:sz w:val="24"/>
          <w:szCs w:val="24"/>
        </w:rPr>
        <w:t>. De plus, on sait que ces évènements sont indépendants</w:t>
      </w:r>
      <w:r w:rsidR="00754830">
        <w:rPr>
          <w:rFonts w:ascii="Times New Roman" w:eastAsiaTheme="minorEastAsia" w:hAnsi="Times New Roman" w:cs="Times New Roman"/>
          <w:sz w:val="24"/>
          <w:szCs w:val="24"/>
        </w:rPr>
        <w:t>. Quelle est la probabilité</w:t>
      </w:r>
      <w:r w:rsidR="00CC5E0E">
        <w:rPr>
          <w:rFonts w:ascii="Times New Roman" w:eastAsiaTheme="minorEastAsia" w:hAnsi="Times New Roman" w:cs="Times New Roman"/>
          <w:sz w:val="24"/>
          <w:szCs w:val="24"/>
        </w:rPr>
        <w:t xml:space="preserve"> que le contrôle commence à l’heure ?</w:t>
      </w:r>
    </w:p>
    <w:sectPr w:rsidR="00C14C76" w:rsidRPr="00C204CB" w:rsidSect="00F36794">
      <w:footerReference w:type="even" r:id="rId9"/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252A" w14:textId="77777777" w:rsidR="00FD4855" w:rsidRDefault="00FD4855" w:rsidP="00E7673C">
      <w:pPr>
        <w:spacing w:after="0" w:line="240" w:lineRule="auto"/>
      </w:pPr>
      <w:r>
        <w:separator/>
      </w:r>
    </w:p>
  </w:endnote>
  <w:endnote w:type="continuationSeparator" w:id="0">
    <w:p w14:paraId="289A9295" w14:textId="77777777" w:rsidR="00FD4855" w:rsidRDefault="00FD485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FD4855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A0F2" w14:textId="44865266" w:rsidR="007E4927" w:rsidRDefault="007E4927" w:rsidP="0069481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1013" w14:textId="77777777" w:rsidR="00FD4855" w:rsidRDefault="00FD4855" w:rsidP="00E7673C">
      <w:pPr>
        <w:spacing w:after="0" w:line="240" w:lineRule="auto"/>
      </w:pPr>
      <w:r>
        <w:separator/>
      </w:r>
    </w:p>
  </w:footnote>
  <w:footnote w:type="continuationSeparator" w:id="0">
    <w:p w14:paraId="6C93FBD8" w14:textId="77777777" w:rsidR="00FD4855" w:rsidRDefault="00FD4855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5"/>
  </w:num>
  <w:num w:numId="8">
    <w:abstractNumId w:val="1"/>
  </w:num>
  <w:num w:numId="9">
    <w:abstractNumId w:val="17"/>
  </w:num>
  <w:num w:numId="10">
    <w:abstractNumId w:val="12"/>
  </w:num>
  <w:num w:numId="11">
    <w:abstractNumId w:val="14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52DB3"/>
    <w:rsid w:val="00056168"/>
    <w:rsid w:val="00083499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72E7F"/>
    <w:rsid w:val="00174711"/>
    <w:rsid w:val="00181376"/>
    <w:rsid w:val="001915C7"/>
    <w:rsid w:val="00192015"/>
    <w:rsid w:val="001943A0"/>
    <w:rsid w:val="001A47BD"/>
    <w:rsid w:val="001A7082"/>
    <w:rsid w:val="001B51A6"/>
    <w:rsid w:val="001D47F1"/>
    <w:rsid w:val="001D7676"/>
    <w:rsid w:val="001E258F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30C2C"/>
    <w:rsid w:val="004327FD"/>
    <w:rsid w:val="00440755"/>
    <w:rsid w:val="00452845"/>
    <w:rsid w:val="004746ED"/>
    <w:rsid w:val="004761CF"/>
    <w:rsid w:val="004761EF"/>
    <w:rsid w:val="00476696"/>
    <w:rsid w:val="00483158"/>
    <w:rsid w:val="0048319C"/>
    <w:rsid w:val="004A5C7D"/>
    <w:rsid w:val="004B550E"/>
    <w:rsid w:val="004D06E8"/>
    <w:rsid w:val="004D6B80"/>
    <w:rsid w:val="00501B76"/>
    <w:rsid w:val="00522B50"/>
    <w:rsid w:val="00534C39"/>
    <w:rsid w:val="00542546"/>
    <w:rsid w:val="005458E4"/>
    <w:rsid w:val="00554E46"/>
    <w:rsid w:val="0056235B"/>
    <w:rsid w:val="0057201A"/>
    <w:rsid w:val="0057291E"/>
    <w:rsid w:val="00580049"/>
    <w:rsid w:val="00584A7C"/>
    <w:rsid w:val="00585C26"/>
    <w:rsid w:val="005A73B4"/>
    <w:rsid w:val="005B13EE"/>
    <w:rsid w:val="005C3407"/>
    <w:rsid w:val="005C5FD3"/>
    <w:rsid w:val="005D4160"/>
    <w:rsid w:val="00630B34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7F51"/>
    <w:rsid w:val="00731180"/>
    <w:rsid w:val="0074771D"/>
    <w:rsid w:val="0075407E"/>
    <w:rsid w:val="00754830"/>
    <w:rsid w:val="00755C70"/>
    <w:rsid w:val="00756C3E"/>
    <w:rsid w:val="0075728A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800E87"/>
    <w:rsid w:val="00806DCE"/>
    <w:rsid w:val="008157AD"/>
    <w:rsid w:val="00817571"/>
    <w:rsid w:val="008360FE"/>
    <w:rsid w:val="00837949"/>
    <w:rsid w:val="0084367D"/>
    <w:rsid w:val="008542B7"/>
    <w:rsid w:val="00861107"/>
    <w:rsid w:val="008666BE"/>
    <w:rsid w:val="00885BC6"/>
    <w:rsid w:val="008A093F"/>
    <w:rsid w:val="008A51E6"/>
    <w:rsid w:val="008B3FE0"/>
    <w:rsid w:val="008B7DF0"/>
    <w:rsid w:val="008C1C47"/>
    <w:rsid w:val="008D21BC"/>
    <w:rsid w:val="008D3B5F"/>
    <w:rsid w:val="008D5853"/>
    <w:rsid w:val="008E42F6"/>
    <w:rsid w:val="008E540F"/>
    <w:rsid w:val="008F58C4"/>
    <w:rsid w:val="009046ED"/>
    <w:rsid w:val="00917BFA"/>
    <w:rsid w:val="00932127"/>
    <w:rsid w:val="009505DA"/>
    <w:rsid w:val="00962765"/>
    <w:rsid w:val="00966D53"/>
    <w:rsid w:val="00970AA3"/>
    <w:rsid w:val="00972176"/>
    <w:rsid w:val="00976D98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D3392"/>
    <w:rsid w:val="00AE7C64"/>
    <w:rsid w:val="00AF3695"/>
    <w:rsid w:val="00B04931"/>
    <w:rsid w:val="00B205A3"/>
    <w:rsid w:val="00B24A14"/>
    <w:rsid w:val="00B46020"/>
    <w:rsid w:val="00B61308"/>
    <w:rsid w:val="00B7079D"/>
    <w:rsid w:val="00B70F30"/>
    <w:rsid w:val="00B752DF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92BC2"/>
    <w:rsid w:val="00CC2AB9"/>
    <w:rsid w:val="00CC5E0E"/>
    <w:rsid w:val="00CD2102"/>
    <w:rsid w:val="00CE3A8B"/>
    <w:rsid w:val="00CE519B"/>
    <w:rsid w:val="00CE68E2"/>
    <w:rsid w:val="00CE6D0C"/>
    <w:rsid w:val="00CF08C4"/>
    <w:rsid w:val="00CF4BB6"/>
    <w:rsid w:val="00D16403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9F6"/>
    <w:rsid w:val="00DB401E"/>
    <w:rsid w:val="00DB4696"/>
    <w:rsid w:val="00DB53FA"/>
    <w:rsid w:val="00DB5F93"/>
    <w:rsid w:val="00DB7B83"/>
    <w:rsid w:val="00DC21CA"/>
    <w:rsid w:val="00DE3AB0"/>
    <w:rsid w:val="00DF34EC"/>
    <w:rsid w:val="00E00A68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E9D"/>
    <w:rsid w:val="00EF519A"/>
    <w:rsid w:val="00EF5BFF"/>
    <w:rsid w:val="00EF7332"/>
    <w:rsid w:val="00F00F49"/>
    <w:rsid w:val="00F10595"/>
    <w:rsid w:val="00F120C9"/>
    <w:rsid w:val="00F36794"/>
    <w:rsid w:val="00F51F03"/>
    <w:rsid w:val="00F807E8"/>
    <w:rsid w:val="00FA5811"/>
    <w:rsid w:val="00FC111A"/>
    <w:rsid w:val="00FC6D8F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405BD5"/>
    <w:rsid w:val="006B3005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  <w:style w:type="character" w:styleId="Textedelespacerserv">
    <w:name w:val="Placeholder Text"/>
    <w:basedOn w:val="Policepardfaut"/>
    <w:uiPriority w:val="99"/>
    <w:semiHidden/>
    <w:rsid w:val="000944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2019-11-20T06:22:00Z</cp:lastPrinted>
  <dcterms:created xsi:type="dcterms:W3CDTF">2019-11-20T10:48:00Z</dcterms:created>
  <dcterms:modified xsi:type="dcterms:W3CDTF">2019-11-20T10:49:00Z</dcterms:modified>
</cp:coreProperties>
</file>