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EastAsia" w:hAnsiTheme="minorHAnsi" w:cstheme="minorBidi"/>
          <w:spacing w:val="0"/>
          <w:sz w:val="22"/>
          <w:szCs w:val="22"/>
        </w:rPr>
        <w:id w:val="5063484"/>
        <w:docPartObj>
          <w:docPartGallery w:val="Table of Contents"/>
          <w:docPartUnique/>
        </w:docPartObj>
      </w:sdtPr>
      <w:sdtEndPr/>
      <w:sdtContent>
        <w:p w14:paraId="2F8082A6" w14:textId="77777777" w:rsidR="007D74DC" w:rsidRPr="00AD12BB" w:rsidRDefault="00492FF3" w:rsidP="007D74DC">
          <w:pPr>
            <w:pStyle w:val="Titre"/>
          </w:pPr>
          <w:r>
            <w:t>CHAPIT</w:t>
          </w:r>
          <w:bookmarkStart w:id="0" w:name="_GoBack"/>
          <w:bookmarkEnd w:id="0"/>
          <w:r>
            <w:t xml:space="preserve">RE 5  </w:t>
          </w:r>
          <w:r w:rsidR="007D74DC" w:rsidRPr="00AD12BB">
            <w:t xml:space="preserve">:  </w:t>
          </w:r>
          <w:r w:rsidR="0051296F">
            <w:t>Conditionnement et indépendance</w:t>
          </w:r>
        </w:p>
        <w:p w14:paraId="2F8082A7" w14:textId="77777777" w:rsidR="007D74DC" w:rsidRDefault="00492FF3" w:rsidP="00492FF3">
          <w:pPr>
            <w:pStyle w:val="En-ttedetabledesmatires"/>
            <w:numPr>
              <w:ilvl w:val="0"/>
              <w:numId w:val="0"/>
            </w:numPr>
            <w:tabs>
              <w:tab w:val="left" w:pos="3105"/>
            </w:tabs>
          </w:pPr>
          <w:r>
            <w:tab/>
          </w:r>
        </w:p>
        <w:p w14:paraId="4A93DBB6" w14:textId="21DC6ECE" w:rsidR="00CB3379" w:rsidRDefault="00D60B3C">
          <w:pPr>
            <w:pStyle w:val="TM1"/>
            <w:tabs>
              <w:tab w:val="left" w:pos="440"/>
              <w:tab w:val="right" w:leader="dot" w:pos="9062"/>
            </w:tabs>
            <w:rPr>
              <w:noProof/>
              <w:lang w:eastAsia="fr-FR" w:bidi="ar-SA"/>
            </w:rPr>
          </w:pPr>
          <w:r>
            <w:fldChar w:fldCharType="begin"/>
          </w:r>
          <w:r w:rsidR="007D74DC">
            <w:instrText xml:space="preserve"> TOC \o "1-3" \h \z \u </w:instrText>
          </w:r>
          <w:r>
            <w:fldChar w:fldCharType="separate"/>
          </w:r>
          <w:hyperlink w:anchor="_Toc460272351" w:history="1">
            <w:r w:rsidR="00CB3379" w:rsidRPr="00F9593E">
              <w:rPr>
                <w:rStyle w:val="Lienhypertexte"/>
                <w:noProof/>
              </w:rPr>
              <w:t>1</w:t>
            </w:r>
            <w:r w:rsidR="00CB3379">
              <w:rPr>
                <w:noProof/>
                <w:lang w:eastAsia="fr-FR" w:bidi="ar-SA"/>
              </w:rPr>
              <w:tab/>
            </w:r>
            <w:r w:rsidR="00CB3379" w:rsidRPr="00F9593E">
              <w:rPr>
                <w:rStyle w:val="Lienhypertexte"/>
                <w:noProof/>
              </w:rPr>
              <w:t>Probabilité conditionnelle</w:t>
            </w:r>
            <w:r w:rsidR="00CB3379">
              <w:rPr>
                <w:noProof/>
                <w:webHidden/>
              </w:rPr>
              <w:tab/>
            </w:r>
            <w:r w:rsidR="00CB3379">
              <w:rPr>
                <w:noProof/>
                <w:webHidden/>
              </w:rPr>
              <w:fldChar w:fldCharType="begin"/>
            </w:r>
            <w:r w:rsidR="00CB3379">
              <w:rPr>
                <w:noProof/>
                <w:webHidden/>
              </w:rPr>
              <w:instrText xml:space="preserve"> PAGEREF _Toc460272351 \h </w:instrText>
            </w:r>
            <w:r w:rsidR="00CB3379">
              <w:rPr>
                <w:noProof/>
                <w:webHidden/>
              </w:rPr>
            </w:r>
            <w:r w:rsidR="00CB3379">
              <w:rPr>
                <w:noProof/>
                <w:webHidden/>
              </w:rPr>
              <w:fldChar w:fldCharType="separate"/>
            </w:r>
            <w:r w:rsidR="00CB3379">
              <w:rPr>
                <w:noProof/>
                <w:webHidden/>
              </w:rPr>
              <w:t>2</w:t>
            </w:r>
            <w:r w:rsidR="00CB3379">
              <w:rPr>
                <w:noProof/>
                <w:webHidden/>
              </w:rPr>
              <w:fldChar w:fldCharType="end"/>
            </w:r>
          </w:hyperlink>
        </w:p>
        <w:p w14:paraId="2560AE95" w14:textId="6FE88683" w:rsidR="00CB3379" w:rsidRDefault="00CB3379">
          <w:pPr>
            <w:pStyle w:val="TM2"/>
            <w:tabs>
              <w:tab w:val="left" w:pos="880"/>
              <w:tab w:val="right" w:leader="dot" w:pos="9062"/>
            </w:tabs>
            <w:rPr>
              <w:noProof/>
              <w:lang w:eastAsia="fr-FR" w:bidi="ar-SA"/>
            </w:rPr>
          </w:pPr>
          <w:hyperlink w:anchor="_Toc460272352" w:history="1">
            <w:r w:rsidRPr="00F9593E">
              <w:rPr>
                <w:rStyle w:val="Lienhypertexte"/>
                <w:noProof/>
              </w:rPr>
              <w:t>1.1</w:t>
            </w:r>
            <w:r>
              <w:rPr>
                <w:noProof/>
                <w:lang w:eastAsia="fr-FR" w:bidi="ar-SA"/>
              </w:rPr>
              <w:tab/>
            </w:r>
            <w:r w:rsidRPr="00F9593E">
              <w:rPr>
                <w:rStyle w:val="Lienhypertexte"/>
                <w:noProof/>
              </w:rPr>
              <w:t>Définition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_Toc460272352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165F53" w14:textId="4CE7390C" w:rsidR="00CB3379" w:rsidRDefault="00CB3379">
          <w:pPr>
            <w:pStyle w:val="TM2"/>
            <w:tabs>
              <w:tab w:val="left" w:pos="880"/>
              <w:tab w:val="right" w:leader="dot" w:pos="9062"/>
            </w:tabs>
            <w:rPr>
              <w:noProof/>
              <w:lang w:eastAsia="fr-FR" w:bidi="ar-SA"/>
            </w:rPr>
          </w:pPr>
          <w:hyperlink w:anchor="_Toc460272353" w:history="1">
            <w:r w:rsidRPr="00F9593E">
              <w:rPr>
                <w:rStyle w:val="Lienhypertexte"/>
                <w:noProof/>
              </w:rPr>
              <w:t>1.2</w:t>
            </w:r>
            <w:r>
              <w:rPr>
                <w:noProof/>
                <w:lang w:eastAsia="fr-FR" w:bidi="ar-SA"/>
              </w:rPr>
              <w:tab/>
            </w:r>
            <w:r w:rsidRPr="00F9593E">
              <w:rPr>
                <w:rStyle w:val="Lienhypertexte"/>
                <w:noProof/>
              </w:rPr>
              <w:t>Utilisation d’un arbre pondéré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_Toc460272353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53BAC9" w14:textId="398626E2" w:rsidR="00CB3379" w:rsidRDefault="00CB3379">
          <w:pPr>
            <w:pStyle w:val="TM1"/>
            <w:tabs>
              <w:tab w:val="left" w:pos="440"/>
              <w:tab w:val="right" w:leader="dot" w:pos="9062"/>
            </w:tabs>
            <w:rPr>
              <w:noProof/>
              <w:lang w:eastAsia="fr-FR" w:bidi="ar-SA"/>
            </w:rPr>
          </w:pPr>
          <w:hyperlink w:anchor="_Toc460272354" w:history="1">
            <w:r w:rsidRPr="00F9593E">
              <w:rPr>
                <w:rStyle w:val="Lienhypertexte"/>
                <w:noProof/>
              </w:rPr>
              <w:t>2</w:t>
            </w:r>
            <w:r>
              <w:rPr>
                <w:noProof/>
                <w:lang w:eastAsia="fr-FR" w:bidi="ar-SA"/>
              </w:rPr>
              <w:tab/>
            </w:r>
            <w:r w:rsidRPr="00F9593E">
              <w:rPr>
                <w:rStyle w:val="Lienhypertexte"/>
                <w:noProof/>
              </w:rPr>
              <w:t>Formule des probabilités totales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_Toc460272354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317D5F" w14:textId="752BC8F5" w:rsidR="00CB3379" w:rsidRDefault="00CB3379">
          <w:pPr>
            <w:pStyle w:val="TM2"/>
            <w:tabs>
              <w:tab w:val="left" w:pos="880"/>
              <w:tab w:val="right" w:leader="dot" w:pos="9062"/>
            </w:tabs>
            <w:rPr>
              <w:noProof/>
              <w:lang w:eastAsia="fr-FR" w:bidi="ar-SA"/>
            </w:rPr>
          </w:pPr>
          <w:hyperlink w:anchor="_Toc460272355" w:history="1">
            <w:r w:rsidRPr="00F9593E">
              <w:rPr>
                <w:rStyle w:val="Lienhypertexte"/>
                <w:noProof/>
              </w:rPr>
              <w:t>2.1</w:t>
            </w:r>
            <w:r>
              <w:rPr>
                <w:noProof/>
                <w:lang w:eastAsia="fr-FR" w:bidi="ar-SA"/>
              </w:rPr>
              <w:tab/>
            </w:r>
            <w:r w:rsidRPr="00F9593E">
              <w:rPr>
                <w:rStyle w:val="Lienhypertexte"/>
                <w:noProof/>
              </w:rPr>
              <w:t>Définition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_Toc460272355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A382DF" w14:textId="66567195" w:rsidR="00CB3379" w:rsidRDefault="00CB3379">
          <w:pPr>
            <w:pStyle w:val="TM2"/>
            <w:tabs>
              <w:tab w:val="left" w:pos="880"/>
              <w:tab w:val="right" w:leader="dot" w:pos="9062"/>
            </w:tabs>
            <w:rPr>
              <w:noProof/>
              <w:lang w:eastAsia="fr-FR" w:bidi="ar-SA"/>
            </w:rPr>
          </w:pPr>
          <w:hyperlink w:anchor="_Toc460272356" w:history="1">
            <w:r w:rsidRPr="00F9593E">
              <w:rPr>
                <w:rStyle w:val="Lienhypertexte"/>
                <w:noProof/>
              </w:rPr>
              <w:t>2.2</w:t>
            </w:r>
            <w:r>
              <w:rPr>
                <w:noProof/>
                <w:lang w:eastAsia="fr-FR" w:bidi="ar-SA"/>
              </w:rPr>
              <w:tab/>
            </w:r>
            <w:r w:rsidRPr="00F9593E">
              <w:rPr>
                <w:rStyle w:val="Lienhypertexte"/>
                <w:noProof/>
              </w:rPr>
              <w:t>Formule des probabilités totales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_Toc460272356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E08B4A" w14:textId="2F31715F" w:rsidR="00CB3379" w:rsidRDefault="00CB3379">
          <w:pPr>
            <w:pStyle w:val="TM1"/>
            <w:tabs>
              <w:tab w:val="left" w:pos="440"/>
              <w:tab w:val="right" w:leader="dot" w:pos="9062"/>
            </w:tabs>
            <w:rPr>
              <w:noProof/>
              <w:lang w:eastAsia="fr-FR" w:bidi="ar-SA"/>
            </w:rPr>
          </w:pPr>
          <w:hyperlink w:anchor="_Toc460272357" w:history="1">
            <w:r w:rsidRPr="00F9593E">
              <w:rPr>
                <w:rStyle w:val="Lienhypertexte"/>
                <w:noProof/>
              </w:rPr>
              <w:t>3</w:t>
            </w:r>
            <w:r>
              <w:rPr>
                <w:noProof/>
                <w:lang w:eastAsia="fr-FR" w:bidi="ar-SA"/>
              </w:rPr>
              <w:tab/>
            </w:r>
            <w:r w:rsidRPr="00F9593E">
              <w:rPr>
                <w:rStyle w:val="Lienhypertexte"/>
                <w:noProof/>
              </w:rPr>
              <w:t>Indépendance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_Toc460272357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4C6D67" w14:textId="556E7123" w:rsidR="00CB3379" w:rsidRDefault="00CB3379">
          <w:pPr>
            <w:pStyle w:val="TM2"/>
            <w:tabs>
              <w:tab w:val="left" w:pos="880"/>
              <w:tab w:val="right" w:leader="dot" w:pos="9062"/>
            </w:tabs>
            <w:rPr>
              <w:noProof/>
              <w:lang w:eastAsia="fr-FR" w:bidi="ar-SA"/>
            </w:rPr>
          </w:pPr>
          <w:hyperlink w:anchor="_Toc460272358" w:history="1">
            <w:r w:rsidRPr="00F9593E">
              <w:rPr>
                <w:rStyle w:val="Lienhypertexte"/>
                <w:noProof/>
              </w:rPr>
              <w:t>3.1</w:t>
            </w:r>
            <w:r>
              <w:rPr>
                <w:noProof/>
                <w:lang w:eastAsia="fr-FR" w:bidi="ar-SA"/>
              </w:rPr>
              <w:tab/>
            </w:r>
            <w:r w:rsidRPr="00F9593E">
              <w:rPr>
                <w:rStyle w:val="Lienhypertexte"/>
                <w:noProof/>
              </w:rPr>
              <w:t>Indépendance de deux événements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_Toc460272358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0DC1E4" w14:textId="0B0CB9E9" w:rsidR="00CB3379" w:rsidRDefault="00CB3379">
          <w:pPr>
            <w:pStyle w:val="TM2"/>
            <w:tabs>
              <w:tab w:val="left" w:pos="880"/>
              <w:tab w:val="right" w:leader="dot" w:pos="9062"/>
            </w:tabs>
            <w:rPr>
              <w:noProof/>
              <w:lang w:eastAsia="fr-FR" w:bidi="ar-SA"/>
            </w:rPr>
          </w:pPr>
          <w:hyperlink w:anchor="_Toc460272359" w:history="1">
            <w:r w:rsidRPr="00F9593E">
              <w:rPr>
                <w:rStyle w:val="Lienhypertexte"/>
                <w:noProof/>
              </w:rPr>
              <w:t>3.2</w:t>
            </w:r>
            <w:r>
              <w:rPr>
                <w:noProof/>
                <w:lang w:eastAsia="fr-FR" w:bidi="ar-SA"/>
              </w:rPr>
              <w:tab/>
            </w:r>
            <w:r w:rsidRPr="00F9593E">
              <w:rPr>
                <w:rStyle w:val="Lienhypertexte"/>
                <w:noProof/>
              </w:rPr>
              <w:t>Indépendance et événements contraires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_Toc460272359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8082B1" w14:textId="6AD68C8F" w:rsidR="007D74DC" w:rsidRDefault="00D60B3C">
          <w:r>
            <w:fldChar w:fldCharType="end"/>
          </w:r>
        </w:p>
      </w:sdtContent>
    </w:sdt>
    <w:p w14:paraId="2F8082B2" w14:textId="77777777" w:rsidR="007D74DC" w:rsidRDefault="007D74DC" w:rsidP="007D74DC">
      <w:pPr>
        <w:rPr>
          <w:rFonts w:asciiTheme="majorHAnsi" w:eastAsiaTheme="majorEastAsia" w:hAnsiTheme="majorHAnsi" w:cstheme="majorBidi"/>
          <w:spacing w:val="5"/>
          <w:sz w:val="52"/>
          <w:szCs w:val="52"/>
        </w:rPr>
      </w:pPr>
      <w:r>
        <w:br w:type="page"/>
      </w:r>
    </w:p>
    <w:p w14:paraId="2F8082B3" w14:textId="77777777" w:rsidR="009432FC" w:rsidRPr="00AD12BB" w:rsidRDefault="009432FC" w:rsidP="0051296F">
      <w:pPr>
        <w:pStyle w:val="Titre"/>
      </w:pPr>
      <w:r w:rsidRPr="0051296F">
        <w:lastRenderedPageBreak/>
        <w:t>CHAPITRE</w:t>
      </w:r>
      <w:r w:rsidR="00B2573D">
        <w:t xml:space="preserve"> 5 </w:t>
      </w:r>
      <w:r w:rsidR="0080255B">
        <w:t xml:space="preserve"> </w:t>
      </w:r>
      <w:r w:rsidRPr="00AD12BB">
        <w:t xml:space="preserve">:  </w:t>
      </w:r>
      <w:r w:rsidR="004C00F2">
        <w:t>Conditionnement et indépendance</w:t>
      </w:r>
    </w:p>
    <w:p w14:paraId="2F8082B4" w14:textId="77777777" w:rsidR="009432FC" w:rsidRPr="00AD12BB" w:rsidRDefault="009432FC"/>
    <w:p w14:paraId="2F8082B5" w14:textId="77777777" w:rsidR="009432FC" w:rsidRPr="00AD12BB" w:rsidRDefault="009432FC" w:rsidP="006D4A92">
      <w:pPr>
        <w:pStyle w:val="Titre1"/>
      </w:pPr>
      <w:bookmarkStart w:id="1" w:name="_Toc460272351"/>
      <w:r w:rsidRPr="00AD12BB">
        <w:t>Probabilité conditionnelle</w:t>
      </w:r>
      <w:bookmarkEnd w:id="1"/>
    </w:p>
    <w:p w14:paraId="2F8082B6" w14:textId="77777777" w:rsidR="009432FC" w:rsidRPr="00AD12BB" w:rsidRDefault="009432FC">
      <w:pPr>
        <w:rPr>
          <w:sz w:val="24"/>
        </w:rPr>
      </w:pPr>
    </w:p>
    <w:p w14:paraId="2F8082B7" w14:textId="77777777" w:rsidR="009432FC" w:rsidRPr="00AD12BB" w:rsidRDefault="009432FC" w:rsidP="006D4A92">
      <w:pPr>
        <w:pStyle w:val="Titre2"/>
      </w:pPr>
      <w:bookmarkStart w:id="2" w:name="_Toc460272352"/>
      <w:r w:rsidRPr="00AD12BB">
        <w:t>Définition</w:t>
      </w:r>
      <w:bookmarkEnd w:id="2"/>
    </w:p>
    <w:p w14:paraId="2F8082B8" w14:textId="77777777" w:rsidR="009432FC" w:rsidRPr="00AD12BB" w:rsidRDefault="009432FC">
      <w:pPr>
        <w:rPr>
          <w:sz w:val="24"/>
        </w:rPr>
      </w:pPr>
      <w:r w:rsidRPr="00AD12BB">
        <w:rPr>
          <w:sz w:val="24"/>
        </w:rPr>
        <w:t xml:space="preserve">On considère une expérience aléatoire, </w:t>
      </w:r>
      <m:oMath>
        <m:r>
          <w:rPr>
            <w:rFonts w:ascii="Cambria Math" w:hAnsi="Cambria Math"/>
            <w:sz w:val="24"/>
          </w:rPr>
          <m:t>A</m:t>
        </m:r>
      </m:oMath>
      <w:r w:rsidRPr="00AD12BB">
        <w:rPr>
          <w:sz w:val="24"/>
        </w:rPr>
        <w:t xml:space="preserve"> et </w:t>
      </w:r>
      <m:oMath>
        <m:r>
          <w:rPr>
            <w:rFonts w:ascii="Cambria Math" w:hAnsi="Cambria Math"/>
            <w:sz w:val="24"/>
          </w:rPr>
          <m:t>B</m:t>
        </m:r>
      </m:oMath>
      <w:r w:rsidRPr="00AD12BB">
        <w:rPr>
          <w:sz w:val="24"/>
        </w:rPr>
        <w:t xml:space="preserve"> sont deux év</w:t>
      </w:r>
      <w:r w:rsidR="00B2573D">
        <w:rPr>
          <w:sz w:val="24"/>
        </w:rPr>
        <w:t>é</w:t>
      </w:r>
      <w:r w:rsidRPr="00AD12BB">
        <w:rPr>
          <w:sz w:val="24"/>
        </w:rPr>
        <w:t xml:space="preserve">nements avec </w:t>
      </w:r>
      <m:oMath>
        <m:r>
          <w:rPr>
            <w:rFonts w:ascii="Cambria Math" w:hAnsi="Cambria Math"/>
            <w:sz w:val="24"/>
          </w:rPr>
          <m:t>p(A)≠0</m:t>
        </m:r>
      </m:oMath>
      <w:r w:rsidRPr="00AD12BB">
        <w:rPr>
          <w:sz w:val="24"/>
        </w:rPr>
        <w:t>.</w:t>
      </w:r>
    </w:p>
    <w:p w14:paraId="2F8082B9" w14:textId="77777777" w:rsidR="009432FC" w:rsidRPr="00AD12BB" w:rsidRDefault="009432FC">
      <w:pPr>
        <w:spacing w:after="120"/>
        <w:rPr>
          <w:sz w:val="24"/>
        </w:rPr>
      </w:pPr>
      <w:r w:rsidRPr="00AD12BB">
        <w:rPr>
          <w:sz w:val="24"/>
        </w:rPr>
        <w:t xml:space="preserve">La probabilité de </w:t>
      </w:r>
      <m:oMath>
        <m:r>
          <w:rPr>
            <w:rFonts w:ascii="Cambria Math" w:hAnsi="Cambria Math"/>
            <w:sz w:val="24"/>
          </w:rPr>
          <m:t>B</m:t>
        </m:r>
      </m:oMath>
      <w:r w:rsidRPr="00AD12BB">
        <w:rPr>
          <w:sz w:val="24"/>
        </w:rPr>
        <w:t xml:space="preserve">, sachant que </w:t>
      </w:r>
      <m:oMath>
        <m:r>
          <w:rPr>
            <w:rFonts w:ascii="Cambria Math" w:hAnsi="Cambria Math"/>
            <w:sz w:val="24"/>
          </w:rPr>
          <m:t>A</m:t>
        </m:r>
      </m:oMath>
      <w:r w:rsidRPr="00AD12BB">
        <w:rPr>
          <w:sz w:val="24"/>
        </w:rPr>
        <w:t xml:space="preserve"> est réalisé, est notée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vertAlign w:val="subscript"/>
              </w:rPr>
              <m:t>A</m:t>
            </m:r>
            <m:ctrlPr>
              <w:rPr>
                <w:rFonts w:ascii="Cambria Math" w:hAnsi="Cambria Math"/>
                <w:i/>
                <w:sz w:val="24"/>
                <w:vertAlign w:val="subscript"/>
              </w:rPr>
            </m:ctrlPr>
          </m:sub>
        </m:sSub>
        <m:r>
          <w:rPr>
            <w:rFonts w:ascii="Cambria Math" w:hAnsi="Cambria Math"/>
            <w:sz w:val="24"/>
          </w:rPr>
          <m:t>(B)</m:t>
        </m:r>
      </m:oMath>
      <w:r w:rsidRPr="00AD12BB">
        <w:rPr>
          <w:sz w:val="24"/>
        </w:rPr>
        <w:t>, et :</w:t>
      </w:r>
    </w:p>
    <w:p w14:paraId="2F8082BA" w14:textId="77777777" w:rsidR="009432FC" w:rsidRPr="00F83483" w:rsidRDefault="00CB3379" w:rsidP="00ED0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A∩B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d>
            </m:den>
          </m:f>
        </m:oMath>
      </m:oMathPara>
    </w:p>
    <w:p w14:paraId="2F8082BB" w14:textId="77777777" w:rsidR="009432FC" w:rsidRPr="00AD12BB" w:rsidRDefault="009432FC">
      <w:r w:rsidRPr="00AD12BB">
        <w:rPr>
          <w:b/>
          <w:i/>
          <w:u w:val="single"/>
        </w:rPr>
        <w:t>Exemple</w:t>
      </w:r>
      <w:r w:rsidRPr="00AD12BB">
        <w:t> : Dans un lycée, les 250 élèves qui étudient une seconde langue se répartissent selon le table</w:t>
      </w:r>
      <w:r w:rsidR="0080255B">
        <w:t>au suivant :</w:t>
      </w:r>
    </w:p>
    <w:tbl>
      <w:tblPr>
        <w:tblW w:w="0" w:type="auto"/>
        <w:tblInd w:w="2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992"/>
        <w:gridCol w:w="992"/>
        <w:gridCol w:w="993"/>
      </w:tblGrid>
      <w:tr w:rsidR="009432FC" w:rsidRPr="00AD12BB" w14:paraId="2F8082C0" w14:textId="77777777" w:rsidTr="0089411B">
        <w:trPr>
          <w:trHeight w:val="567"/>
        </w:trPr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2F8082BC" w14:textId="77777777" w:rsidR="009432FC" w:rsidRPr="00AD12BB" w:rsidRDefault="009432FC" w:rsidP="0080255B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14:paraId="2F8082BD" w14:textId="77777777" w:rsidR="009432FC" w:rsidRPr="00AD12BB" w:rsidRDefault="009432FC" w:rsidP="0080255B">
            <w:pPr>
              <w:spacing w:after="0"/>
              <w:jc w:val="center"/>
            </w:pPr>
            <w:r w:rsidRPr="00AD12BB">
              <w:t>Allemand</w:t>
            </w:r>
          </w:p>
        </w:tc>
        <w:tc>
          <w:tcPr>
            <w:tcW w:w="992" w:type="dxa"/>
            <w:vAlign w:val="center"/>
          </w:tcPr>
          <w:p w14:paraId="2F8082BE" w14:textId="77777777" w:rsidR="009432FC" w:rsidRPr="00AD12BB" w:rsidRDefault="009432FC" w:rsidP="0080255B">
            <w:pPr>
              <w:spacing w:after="0"/>
              <w:jc w:val="center"/>
            </w:pPr>
            <w:r w:rsidRPr="00AD12BB">
              <w:t>Espagnol</w:t>
            </w:r>
          </w:p>
        </w:tc>
        <w:tc>
          <w:tcPr>
            <w:tcW w:w="993" w:type="dxa"/>
            <w:vAlign w:val="center"/>
          </w:tcPr>
          <w:p w14:paraId="2F8082BF" w14:textId="77777777" w:rsidR="009432FC" w:rsidRPr="00AD12BB" w:rsidRDefault="009432FC" w:rsidP="0080255B">
            <w:pPr>
              <w:spacing w:after="0"/>
              <w:jc w:val="center"/>
            </w:pPr>
            <w:r w:rsidRPr="00AD12BB">
              <w:t>TOTAL</w:t>
            </w:r>
          </w:p>
        </w:tc>
      </w:tr>
      <w:tr w:rsidR="009432FC" w:rsidRPr="00AD12BB" w14:paraId="2F8082C5" w14:textId="77777777" w:rsidTr="0089411B">
        <w:trPr>
          <w:trHeight w:val="567"/>
        </w:trPr>
        <w:tc>
          <w:tcPr>
            <w:tcW w:w="1134" w:type="dxa"/>
            <w:vAlign w:val="center"/>
          </w:tcPr>
          <w:p w14:paraId="2F8082C1" w14:textId="77777777" w:rsidR="009432FC" w:rsidRPr="00AD12BB" w:rsidRDefault="009432FC" w:rsidP="0080255B">
            <w:pPr>
              <w:spacing w:after="0"/>
              <w:jc w:val="center"/>
            </w:pPr>
            <w:r w:rsidRPr="00AD12BB">
              <w:t>Garçons</w:t>
            </w:r>
          </w:p>
        </w:tc>
        <w:tc>
          <w:tcPr>
            <w:tcW w:w="992" w:type="dxa"/>
            <w:vAlign w:val="center"/>
          </w:tcPr>
          <w:p w14:paraId="2F8082C2" w14:textId="77777777" w:rsidR="009432FC" w:rsidRPr="00AD12BB" w:rsidRDefault="009432FC" w:rsidP="0080255B">
            <w:pPr>
              <w:spacing w:after="0"/>
              <w:jc w:val="center"/>
            </w:pPr>
            <w:r w:rsidRPr="00AD12BB">
              <w:t>50</w:t>
            </w:r>
          </w:p>
        </w:tc>
        <w:tc>
          <w:tcPr>
            <w:tcW w:w="992" w:type="dxa"/>
            <w:vAlign w:val="center"/>
          </w:tcPr>
          <w:p w14:paraId="2F8082C3" w14:textId="77777777" w:rsidR="009432FC" w:rsidRPr="00AD12BB" w:rsidRDefault="009432FC" w:rsidP="0080255B">
            <w:pPr>
              <w:spacing w:after="0"/>
              <w:jc w:val="center"/>
            </w:pPr>
            <w:r w:rsidRPr="00AD12BB">
              <w:t>50</w:t>
            </w:r>
          </w:p>
        </w:tc>
        <w:tc>
          <w:tcPr>
            <w:tcW w:w="993" w:type="dxa"/>
            <w:vAlign w:val="center"/>
          </w:tcPr>
          <w:p w14:paraId="2F8082C4" w14:textId="77777777" w:rsidR="009432FC" w:rsidRPr="00AD12BB" w:rsidRDefault="009432FC" w:rsidP="0080255B">
            <w:pPr>
              <w:spacing w:after="0"/>
              <w:jc w:val="center"/>
            </w:pPr>
            <w:r w:rsidRPr="00AD12BB">
              <w:t>100</w:t>
            </w:r>
          </w:p>
        </w:tc>
      </w:tr>
      <w:tr w:rsidR="009432FC" w:rsidRPr="00AD12BB" w14:paraId="2F8082CA" w14:textId="77777777" w:rsidTr="0089411B">
        <w:trPr>
          <w:trHeight w:val="567"/>
        </w:trPr>
        <w:tc>
          <w:tcPr>
            <w:tcW w:w="1134" w:type="dxa"/>
            <w:vAlign w:val="center"/>
          </w:tcPr>
          <w:p w14:paraId="2F8082C6" w14:textId="77777777" w:rsidR="009432FC" w:rsidRPr="00AD12BB" w:rsidRDefault="009432FC" w:rsidP="0080255B">
            <w:pPr>
              <w:spacing w:after="0"/>
              <w:jc w:val="center"/>
            </w:pPr>
            <w:r w:rsidRPr="00AD12BB">
              <w:t>Filles</w:t>
            </w:r>
          </w:p>
        </w:tc>
        <w:tc>
          <w:tcPr>
            <w:tcW w:w="992" w:type="dxa"/>
            <w:vAlign w:val="center"/>
          </w:tcPr>
          <w:p w14:paraId="2F8082C7" w14:textId="77777777" w:rsidR="009432FC" w:rsidRPr="00AD12BB" w:rsidRDefault="009432FC" w:rsidP="0080255B">
            <w:pPr>
              <w:spacing w:after="0"/>
              <w:jc w:val="center"/>
            </w:pPr>
            <w:r w:rsidRPr="00AD12BB">
              <w:t>30</w:t>
            </w:r>
          </w:p>
        </w:tc>
        <w:tc>
          <w:tcPr>
            <w:tcW w:w="992" w:type="dxa"/>
            <w:vAlign w:val="center"/>
          </w:tcPr>
          <w:p w14:paraId="2F8082C8" w14:textId="77777777" w:rsidR="009432FC" w:rsidRPr="00AD12BB" w:rsidRDefault="009432FC" w:rsidP="0080255B">
            <w:pPr>
              <w:spacing w:after="0"/>
              <w:jc w:val="center"/>
            </w:pPr>
            <w:r w:rsidRPr="00AD12BB">
              <w:t>120</w:t>
            </w:r>
          </w:p>
        </w:tc>
        <w:tc>
          <w:tcPr>
            <w:tcW w:w="993" w:type="dxa"/>
            <w:vAlign w:val="center"/>
          </w:tcPr>
          <w:p w14:paraId="2F8082C9" w14:textId="77777777" w:rsidR="009432FC" w:rsidRPr="00AD12BB" w:rsidRDefault="009432FC" w:rsidP="0080255B">
            <w:pPr>
              <w:spacing w:after="0"/>
              <w:jc w:val="center"/>
            </w:pPr>
            <w:r w:rsidRPr="00AD12BB">
              <w:t>150</w:t>
            </w:r>
          </w:p>
        </w:tc>
      </w:tr>
      <w:tr w:rsidR="009432FC" w:rsidRPr="00AD12BB" w14:paraId="2F8082CF" w14:textId="77777777" w:rsidTr="0089411B">
        <w:trPr>
          <w:trHeight w:val="567"/>
        </w:trPr>
        <w:tc>
          <w:tcPr>
            <w:tcW w:w="1134" w:type="dxa"/>
            <w:vAlign w:val="center"/>
          </w:tcPr>
          <w:p w14:paraId="2F8082CB" w14:textId="77777777" w:rsidR="009432FC" w:rsidRPr="00AD12BB" w:rsidRDefault="009432FC" w:rsidP="0080255B">
            <w:pPr>
              <w:spacing w:after="0"/>
              <w:jc w:val="center"/>
            </w:pPr>
            <w:r w:rsidRPr="00AD12BB">
              <w:t>TOTAL</w:t>
            </w:r>
          </w:p>
        </w:tc>
        <w:tc>
          <w:tcPr>
            <w:tcW w:w="992" w:type="dxa"/>
            <w:vAlign w:val="center"/>
          </w:tcPr>
          <w:p w14:paraId="2F8082CC" w14:textId="77777777" w:rsidR="009432FC" w:rsidRPr="00AD12BB" w:rsidRDefault="009432FC" w:rsidP="0080255B">
            <w:pPr>
              <w:spacing w:after="0"/>
              <w:jc w:val="center"/>
            </w:pPr>
            <w:r w:rsidRPr="00AD12BB">
              <w:t>80</w:t>
            </w:r>
          </w:p>
        </w:tc>
        <w:tc>
          <w:tcPr>
            <w:tcW w:w="992" w:type="dxa"/>
            <w:vAlign w:val="center"/>
          </w:tcPr>
          <w:p w14:paraId="2F8082CD" w14:textId="77777777" w:rsidR="009432FC" w:rsidRPr="00AD12BB" w:rsidRDefault="009432FC" w:rsidP="0080255B">
            <w:pPr>
              <w:spacing w:after="0"/>
              <w:jc w:val="center"/>
            </w:pPr>
            <w:r w:rsidRPr="00AD12BB">
              <w:t>170</w:t>
            </w:r>
          </w:p>
        </w:tc>
        <w:tc>
          <w:tcPr>
            <w:tcW w:w="993" w:type="dxa"/>
            <w:vAlign w:val="center"/>
          </w:tcPr>
          <w:p w14:paraId="2F8082CE" w14:textId="77777777" w:rsidR="009432FC" w:rsidRPr="00AD12BB" w:rsidRDefault="009432FC" w:rsidP="0080255B">
            <w:pPr>
              <w:spacing w:after="0"/>
              <w:jc w:val="center"/>
            </w:pPr>
            <w:r w:rsidRPr="00AD12BB">
              <w:t>250</w:t>
            </w:r>
          </w:p>
        </w:tc>
      </w:tr>
    </w:tbl>
    <w:p w14:paraId="2F8082D0" w14:textId="77777777" w:rsidR="009432FC" w:rsidRPr="00AD12BB" w:rsidRDefault="009432FC" w:rsidP="004E62B9">
      <w:pPr>
        <w:spacing w:before="120" w:after="120"/>
      </w:pPr>
      <w:r w:rsidRPr="00AD12BB">
        <w:t>On choisit un élève au hasard.</w:t>
      </w:r>
    </w:p>
    <w:p w14:paraId="2F8082D1" w14:textId="77777777" w:rsidR="009432FC" w:rsidRPr="00AD12BB" w:rsidRDefault="009432FC">
      <w:r w:rsidRPr="00AD12BB">
        <w:t>On considère les év</w:t>
      </w:r>
      <w:r w:rsidR="0089411B">
        <w:t>é</w:t>
      </w:r>
      <w:r w:rsidRPr="00AD12BB">
        <w:t>nements :</w:t>
      </w:r>
      <w:r w:rsidR="004E62B9">
        <w:tab/>
      </w:r>
      <w:r w:rsidRPr="00AD12BB">
        <w:tab/>
      </w:r>
      <m:oMath>
        <m:r>
          <w:rPr>
            <w:rFonts w:ascii="Cambria Math" w:hAnsi="Cambria Math"/>
          </w:rPr>
          <m:t>A</m:t>
        </m:r>
      </m:oMath>
      <w:r w:rsidRPr="00AD12BB">
        <w:t> :  « l’élève étudie l’allemand »</w:t>
      </w:r>
    </w:p>
    <w:p w14:paraId="2F8082D2" w14:textId="77777777" w:rsidR="009432FC" w:rsidRPr="00AD12BB" w:rsidRDefault="009432FC">
      <w:r w:rsidRPr="00AD12BB">
        <w:tab/>
      </w:r>
      <w:r w:rsidRPr="00AD12BB">
        <w:tab/>
      </w:r>
      <w:r w:rsidRPr="00AD12BB">
        <w:tab/>
      </w:r>
      <w:r w:rsidRPr="00AD12BB">
        <w:tab/>
      </w:r>
      <w:r w:rsidRPr="00AD12BB">
        <w:tab/>
      </w:r>
      <m:oMath>
        <m:r>
          <w:rPr>
            <w:rFonts w:ascii="Cambria Math" w:hAnsi="Cambria Math"/>
          </w:rPr>
          <m:t>F</m:t>
        </m:r>
      </m:oMath>
      <w:r w:rsidRPr="00AD12BB">
        <w:t> :  «  l’élève est une fille ».</w:t>
      </w:r>
    </w:p>
    <w:p w14:paraId="2F8082D3" w14:textId="77777777" w:rsidR="009432FC" w:rsidRPr="00AD12BB" w:rsidRDefault="009432FC">
      <w:r w:rsidRPr="00AD12BB">
        <w:t xml:space="preserve">On </w:t>
      </w:r>
      <w:r w:rsidR="008C3D83">
        <w:t>p</w:t>
      </w:r>
      <w:r w:rsidRPr="00AD12BB">
        <w:t xml:space="preserve">eut calculer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  <w:vertAlign w:val="subscript"/>
              </w:rPr>
              <m:t>F</m:t>
            </m:r>
            <m:ctrlPr>
              <w:rPr>
                <w:rFonts w:ascii="Cambria Math" w:hAnsi="Cambria Math"/>
                <w:i/>
                <w:vertAlign w:val="subscript"/>
              </w:rPr>
            </m:ctrlP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  <w:r w:rsidR="008C3D83">
        <w:t xml:space="preserve"> :</w:t>
      </w:r>
    </w:p>
    <w:p w14:paraId="2F8082D4" w14:textId="77777777" w:rsidR="009432FC" w:rsidRDefault="009432FC" w:rsidP="008C3D83">
      <w:pPr>
        <w:pStyle w:val="Paragraphedeliste"/>
        <w:numPr>
          <w:ilvl w:val="0"/>
          <w:numId w:val="24"/>
        </w:numPr>
      </w:pPr>
      <w:r w:rsidRPr="00AD12BB">
        <w:t>directement en considérant comme un</w:t>
      </w:r>
      <w:r w:rsidR="000A1069">
        <w:t>ivers l’ensemble des 150 filles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1843"/>
      </w:tblGrid>
      <w:tr w:rsidR="000A1069" w14:paraId="2F8082D7" w14:textId="77777777" w:rsidTr="0066553C">
        <w:trPr>
          <w:trHeight w:val="624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8082D5" w14:textId="77777777" w:rsidR="000A1069" w:rsidRDefault="00CB3379" w:rsidP="0089411B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F</m:t>
                    </m:r>
                    <m:ctrlPr>
                      <w:rPr>
                        <w:rFonts w:ascii="Cambria Math" w:hAnsi="Cambria Math"/>
                        <w:i/>
                        <w:vertAlign w:val="subscript"/>
                      </w:rPr>
                    </m:ctrlP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150</m:t>
                    </m:r>
                  </m:den>
                </m:f>
              </m:oMath>
            </m:oMathPara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F8082D6" w14:textId="77777777" w:rsidR="000A1069" w:rsidRDefault="00CB3379" w:rsidP="0066553C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F</m:t>
                    </m:r>
                    <m:ctrlPr>
                      <w:rPr>
                        <w:rFonts w:ascii="Cambria Math" w:hAnsi="Cambria Math"/>
                        <w:i/>
                        <w:vertAlign w:val="subscript"/>
                      </w:rPr>
                    </m:ctrlP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</w:tr>
    </w:tbl>
    <w:p w14:paraId="2F8082D8" w14:textId="77777777" w:rsidR="00561E62" w:rsidRPr="00AD12BB" w:rsidRDefault="00561E62" w:rsidP="00D7152A">
      <w:pPr>
        <w:spacing w:after="360"/>
      </w:pPr>
    </w:p>
    <w:p w14:paraId="2F8082D9" w14:textId="77777777" w:rsidR="009432FC" w:rsidRPr="00AD12BB" w:rsidRDefault="0089411B" w:rsidP="008C3D83">
      <w:pPr>
        <w:pStyle w:val="Paragraphedeliste"/>
        <w:numPr>
          <w:ilvl w:val="0"/>
          <w:numId w:val="24"/>
        </w:numPr>
      </w:pPr>
      <w:r>
        <w:t>ou</w:t>
      </w:r>
      <w:r w:rsidR="009432FC" w:rsidRPr="00AD12BB">
        <w:t xml:space="preserve"> utilisant la définition</w:t>
      </w:r>
      <w:r>
        <w:t xml:space="preserve"> de la probabilité conditionnelle</w:t>
      </w:r>
      <w:r w:rsidR="009432FC" w:rsidRPr="00AD12BB">
        <w:t> :</w:t>
      </w:r>
    </w:p>
    <w:tbl>
      <w:tblPr>
        <w:tblStyle w:val="Grilledutableau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624"/>
        <w:gridCol w:w="1786"/>
        <w:gridCol w:w="425"/>
        <w:gridCol w:w="1418"/>
        <w:gridCol w:w="708"/>
        <w:gridCol w:w="2552"/>
      </w:tblGrid>
      <w:tr w:rsidR="00D7152A" w14:paraId="2F8082E1" w14:textId="77777777" w:rsidTr="0066553C">
        <w:trPr>
          <w:trHeight w:val="624"/>
        </w:trPr>
        <w:tc>
          <w:tcPr>
            <w:tcW w:w="1951" w:type="dxa"/>
            <w:vAlign w:val="center"/>
          </w:tcPr>
          <w:p w14:paraId="2F8082DA" w14:textId="77777777" w:rsidR="00345CE4" w:rsidRDefault="00CB3379" w:rsidP="004343A7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F</m:t>
                    </m:r>
                    <m:ctrlPr>
                      <w:rPr>
                        <w:rFonts w:ascii="Cambria Math" w:hAnsi="Cambria Math"/>
                        <w:i/>
                        <w:vertAlign w:val="subscript"/>
                      </w:rPr>
                    </m:ctrlP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A∩F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624" w:type="dxa"/>
            <w:vAlign w:val="center"/>
          </w:tcPr>
          <w:p w14:paraId="2F8082DB" w14:textId="77777777" w:rsidR="00345CE4" w:rsidRDefault="00345CE4">
            <w:r>
              <w:t>avec</w:t>
            </w:r>
          </w:p>
        </w:tc>
        <w:tc>
          <w:tcPr>
            <w:tcW w:w="1786" w:type="dxa"/>
            <w:vAlign w:val="center"/>
          </w:tcPr>
          <w:p w14:paraId="2F8082DC" w14:textId="77777777" w:rsidR="00345CE4" w:rsidRPr="004343A7" w:rsidRDefault="00345CE4" w:rsidP="00345CE4">
            <m:oMathPara>
              <m:oMath>
                <m:r>
                  <w:rPr>
                    <w:rFonts w:ascii="Cambria Math" w:hAnsi="Cambria Math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A∩F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250</m:t>
                    </m:r>
                  </m:den>
                </m:f>
              </m:oMath>
            </m:oMathPara>
          </w:p>
        </w:tc>
        <w:tc>
          <w:tcPr>
            <w:tcW w:w="425" w:type="dxa"/>
            <w:vAlign w:val="center"/>
          </w:tcPr>
          <w:p w14:paraId="2F8082DD" w14:textId="77777777" w:rsidR="00345CE4" w:rsidRDefault="00345CE4">
            <w:r>
              <w:t>et</w:t>
            </w:r>
          </w:p>
        </w:tc>
        <w:tc>
          <w:tcPr>
            <w:tcW w:w="1418" w:type="dxa"/>
            <w:vAlign w:val="center"/>
          </w:tcPr>
          <w:p w14:paraId="2F8082DE" w14:textId="77777777" w:rsidR="00345CE4" w:rsidRPr="00345CE4" w:rsidRDefault="00345CE4" w:rsidP="00345CE4">
            <m:oMathPara>
              <m:oMath>
                <m:r>
                  <w:rPr>
                    <w:rFonts w:ascii="Cambria Math" w:hAnsi="Cambria Math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150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250</m:t>
                    </m:r>
                  </m:den>
                </m:f>
              </m:oMath>
            </m:oMathPara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F8082DF" w14:textId="77777777" w:rsidR="00345CE4" w:rsidRDefault="00345CE4">
            <w:r>
              <w:t>Soit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82E0" w14:textId="77777777" w:rsidR="0071619F" w:rsidRPr="0071619F" w:rsidRDefault="00CB3379" w:rsidP="0071619F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F</m:t>
                    </m:r>
                    <m:ctrlPr>
                      <w:rPr>
                        <w:rFonts w:ascii="Cambria Math" w:hAnsi="Cambria Math"/>
                        <w:i/>
                        <w:vertAlign w:val="subscript"/>
                      </w:rPr>
                    </m:ctrlP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250</m:t>
                    </m:r>
                  </m:den>
                </m:f>
                <m:r>
                  <w:rPr>
                    <w:rFonts w:ascii="Cambria Math" w:hAnsi="Cambria Math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250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150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</w:tr>
    </w:tbl>
    <w:p w14:paraId="2F8082E2" w14:textId="77777777" w:rsidR="009432FC" w:rsidRPr="00AD12BB" w:rsidRDefault="00E62BAB" w:rsidP="006D4A92">
      <w:pPr>
        <w:pStyle w:val="Titre2"/>
      </w:pPr>
      <w:bookmarkStart w:id="3" w:name="_Toc460272353"/>
      <w:r>
        <w:rPr>
          <w:b w:val="0"/>
          <w:i/>
          <w:noProof/>
          <w:u w:val="single"/>
          <w:lang w:eastAsia="fr-FR" w:bidi="ar-SA"/>
        </w:rPr>
        <w:lastRenderedPageBreak/>
        <w:drawing>
          <wp:anchor distT="0" distB="0" distL="114300" distR="114300" simplePos="0" relativeHeight="251661824" behindDoc="1" locked="0" layoutInCell="1" allowOverlap="1" wp14:anchorId="2F808324" wp14:editId="2F808325">
            <wp:simplePos x="0" y="0"/>
            <wp:positionH relativeFrom="column">
              <wp:posOffset>2376170</wp:posOffset>
            </wp:positionH>
            <wp:positionV relativeFrom="paragraph">
              <wp:posOffset>-233045</wp:posOffset>
            </wp:positionV>
            <wp:extent cx="3724275" cy="3096215"/>
            <wp:effectExtent l="0" t="0" r="0" b="0"/>
            <wp:wrapNone/>
            <wp:docPr id="1" name="Image 0" descr="arbre 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bre p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096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2FC" w:rsidRPr="00AD12BB">
        <w:t>Utilisation d’un arbre pondéré</w:t>
      </w:r>
      <w:bookmarkEnd w:id="3"/>
    </w:p>
    <w:p w14:paraId="2F8082E3" w14:textId="77777777" w:rsidR="009432FC" w:rsidRDefault="009432FC" w:rsidP="00A75932">
      <w:pPr>
        <w:spacing w:before="240"/>
        <w:rPr>
          <w:b/>
          <w:i/>
          <w:u w:val="single"/>
          <w:lang w:val="en-GB"/>
        </w:rPr>
      </w:pPr>
      <w:r w:rsidRPr="00AD12BB">
        <w:rPr>
          <w:b/>
          <w:i/>
          <w:u w:val="single"/>
          <w:lang w:val="en-GB"/>
        </w:rPr>
        <w:t>Exemple :</w:t>
      </w:r>
    </w:p>
    <w:p w14:paraId="2F8082E4" w14:textId="77777777" w:rsidR="00380597" w:rsidRPr="00380597" w:rsidRDefault="00380597" w:rsidP="00A75932">
      <w:pPr>
        <w:spacing w:before="240"/>
        <w:rPr>
          <w:lang w:val="en-GB"/>
        </w:rPr>
      </w:pPr>
    </w:p>
    <w:p w14:paraId="2F8082E5" w14:textId="77777777" w:rsidR="00380597" w:rsidRPr="00380597" w:rsidRDefault="00380597" w:rsidP="00A75932">
      <w:pPr>
        <w:spacing w:before="240"/>
        <w:rPr>
          <w:lang w:val="en-GB"/>
        </w:rPr>
      </w:pPr>
    </w:p>
    <w:p w14:paraId="2F8082E6" w14:textId="77777777" w:rsidR="00380597" w:rsidRPr="00B539D9" w:rsidRDefault="00B539D9" w:rsidP="00A75932">
      <w:pPr>
        <w:spacing w:before="240"/>
        <w:rPr>
          <w:lang w:val="en-GB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GB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val="en-GB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GB"/>
                    </w:rPr>
                    <m:t>F</m:t>
                  </m:r>
                </m:e>
              </m:acc>
            </m:e>
          </m:d>
          <m:r>
            <w:rPr>
              <w:rFonts w:ascii="Cambria Math" w:hAnsi="Cambria Math"/>
              <w:lang w:val="en-GB"/>
            </w:rPr>
            <m:t>=1-P</m:t>
          </m:r>
          <m:d>
            <m:dPr>
              <m:ctrlPr>
                <w:rPr>
                  <w:rFonts w:ascii="Cambria Math" w:hAnsi="Cambria Math"/>
                  <w:i/>
                  <w:lang w:val="en-GB"/>
                </w:rPr>
              </m:ctrlPr>
            </m:dPr>
            <m:e>
              <m:r>
                <w:rPr>
                  <w:rFonts w:ascii="Cambria Math" w:hAnsi="Cambria Math"/>
                  <w:lang w:val="en-GB"/>
                </w:rPr>
                <m:t>F</m:t>
              </m:r>
            </m:e>
          </m:d>
          <m:r>
            <w:rPr>
              <w:rFonts w:ascii="Cambria Math" w:hAnsi="Cambria Math"/>
              <w:lang w:val="en-GB"/>
            </w:rPr>
            <m:t xml:space="preserve">        </m:t>
          </m:r>
        </m:oMath>
      </m:oMathPara>
    </w:p>
    <w:p w14:paraId="2F8082E7" w14:textId="77777777" w:rsidR="00A75932" w:rsidRPr="00A75932" w:rsidRDefault="00A75932" w:rsidP="00355B51">
      <w:pPr>
        <w:spacing w:after="120"/>
        <w:rPr>
          <w:lang w:val="en-GB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GB"/>
            </w:rPr>
            <m:t xml:space="preserve">      P</m:t>
          </m:r>
          <m:d>
            <m:dPr>
              <m:ctrlPr>
                <w:rPr>
                  <w:rFonts w:ascii="Cambria Math" w:hAnsi="Cambria Math"/>
                  <w:i/>
                  <w:lang w:val="en-GB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GB"/>
                    </w:rPr>
                    <m:t>F</m:t>
                  </m:r>
                </m:e>
              </m:acc>
            </m:e>
          </m:d>
          <m:r>
            <w:rPr>
              <w:rFonts w:ascii="Cambria Math" w:hAnsi="Cambria Math"/>
              <w:lang w:val="en-GB"/>
            </w:rPr>
            <m:t>=1-</m:t>
          </m:r>
          <m:f>
            <m:fPr>
              <m:ctrlPr>
                <w:rPr>
                  <w:rFonts w:ascii="Cambria Math" w:hAnsi="Cambria Math"/>
                  <w:i/>
                  <w:lang w:val="en-GB"/>
                </w:rPr>
              </m:ctrlPr>
            </m:fPr>
            <m:num>
              <m:r>
                <w:rPr>
                  <w:rFonts w:ascii="Cambria Math" w:hAnsi="Cambria Math"/>
                  <w:lang w:val="en-GB"/>
                </w:rPr>
                <m:t>3</m:t>
              </m:r>
            </m:num>
            <m:den>
              <m:r>
                <w:rPr>
                  <w:rFonts w:ascii="Cambria Math" w:hAnsi="Cambria Math"/>
                  <w:lang w:val="en-GB"/>
                </w:rPr>
                <m:t>5</m:t>
              </m:r>
            </m:den>
          </m:f>
          <m:r>
            <w:rPr>
              <w:rFonts w:ascii="Cambria Math" w:hAnsi="Cambria Math"/>
              <w:lang w:val="en-GB"/>
            </w:rPr>
            <m:t xml:space="preserve">               P</m:t>
          </m:r>
          <m:d>
            <m:dPr>
              <m:ctrlPr>
                <w:rPr>
                  <w:rFonts w:ascii="Cambria Math" w:hAnsi="Cambria Math"/>
                  <w:i/>
                  <w:lang w:val="en-GB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GB"/>
                    </w:rPr>
                    <m:t>F</m:t>
                  </m:r>
                </m:e>
              </m:acc>
            </m:e>
          </m:d>
          <m:r>
            <w:rPr>
              <w:rFonts w:ascii="Cambria Math" w:hAnsi="Cambria Math"/>
              <w:lang w:val="en-GB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GB"/>
                </w:rPr>
              </m:ctrlPr>
            </m:fPr>
            <m:num>
              <m:r>
                <w:rPr>
                  <w:rFonts w:ascii="Cambria Math" w:hAnsi="Cambria Math"/>
                  <w:lang w:val="en-GB"/>
                </w:rPr>
                <m:t>2</m:t>
              </m:r>
            </m:num>
            <m:den>
              <m:r>
                <w:rPr>
                  <w:rFonts w:ascii="Cambria Math" w:hAnsi="Cambria Math"/>
                  <w:lang w:val="en-GB"/>
                </w:rPr>
                <m:t>5</m:t>
              </m:r>
            </m:den>
          </m:f>
        </m:oMath>
      </m:oMathPara>
    </w:p>
    <w:p w14:paraId="2F8082E8" w14:textId="77777777" w:rsidR="009432FC" w:rsidRPr="00DC357B" w:rsidRDefault="00EA766F" w:rsidP="004D472F">
      <w:pPr>
        <w:spacing w:after="0"/>
      </w:pPr>
      <w:r w:rsidRPr="00DC357B">
        <w:t xml:space="preserve">Le chemin en gras représente l'événement </w:t>
      </w:r>
      <m:oMath>
        <m:r>
          <w:rPr>
            <w:rFonts w:ascii="Cambria Math" w:hAnsi="Cambria Math"/>
          </w:rPr>
          <m:t>A∩F</m:t>
        </m:r>
      </m:oMath>
    </w:p>
    <w:p w14:paraId="2F8082E9" w14:textId="77777777" w:rsidR="00EA766F" w:rsidRPr="00DC357B" w:rsidRDefault="009432FC" w:rsidP="004D472F">
      <w:pPr>
        <w:spacing w:before="240" w:after="0"/>
      </w:pPr>
      <w:r w:rsidRPr="00DC357B">
        <w:rPr>
          <w:b/>
          <w:i/>
          <w:u w:val="single"/>
        </w:rPr>
        <w:t>Règles pratiques</w:t>
      </w:r>
      <w:r w:rsidRPr="00DC357B">
        <w:t xml:space="preserve"> :</w:t>
      </w:r>
    </w:p>
    <w:p w14:paraId="2F8082EA" w14:textId="77777777" w:rsidR="009432FC" w:rsidRPr="00DC357B" w:rsidRDefault="009432FC" w:rsidP="004D472F">
      <w:pPr>
        <w:pStyle w:val="Paragraphedeliste"/>
        <w:numPr>
          <w:ilvl w:val="0"/>
          <w:numId w:val="22"/>
        </w:numPr>
        <w:ind w:left="284" w:hanging="284"/>
      </w:pPr>
      <w:r w:rsidRPr="00DC357B">
        <w:t xml:space="preserve">La somme des probabilités affectées aux branches issues d’un même nœud est </w:t>
      </w:r>
      <w:r w:rsidR="00EA766F" w:rsidRPr="00DC357B">
        <w:t>égale à 1</w:t>
      </w:r>
      <w:r w:rsidRPr="00DC357B">
        <w:t>.</w:t>
      </w:r>
    </w:p>
    <w:p w14:paraId="2F8082EB" w14:textId="77777777" w:rsidR="009432FC" w:rsidRDefault="009432FC" w:rsidP="004D472F">
      <w:pPr>
        <w:pStyle w:val="Paragraphedeliste"/>
        <w:numPr>
          <w:ilvl w:val="0"/>
          <w:numId w:val="22"/>
        </w:numPr>
        <w:ind w:left="284" w:hanging="284"/>
      </w:pPr>
      <w:r w:rsidRPr="00DC357B">
        <w:t xml:space="preserve">La probabilité d’un résultat est égale </w:t>
      </w:r>
      <w:r w:rsidR="00EA766F" w:rsidRPr="00DC357B">
        <w:t>au produit des probabilités qui</w:t>
      </w:r>
      <w:r w:rsidRPr="00DC357B">
        <w:t xml:space="preserve"> conduisent à ce résultat.</w:t>
      </w:r>
      <w:r w:rsidR="004D472F" w:rsidRPr="00DC357B">
        <w:t xml:space="preserve"> </w:t>
      </w:r>
      <w:r w:rsidRPr="00DC357B">
        <w:t xml:space="preserve">En effet :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A∩F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×P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</m:oMath>
    </w:p>
    <w:tbl>
      <w:tblPr>
        <w:tblStyle w:val="Grilledutableau"/>
        <w:tblW w:w="10835" w:type="dxa"/>
        <w:jc w:val="center"/>
        <w:tblLook w:val="04A0" w:firstRow="1" w:lastRow="0" w:firstColumn="1" w:lastColumn="0" w:noHBand="0" w:noVBand="1"/>
      </w:tblPr>
      <w:tblGrid>
        <w:gridCol w:w="5205"/>
        <w:gridCol w:w="5630"/>
      </w:tblGrid>
      <w:tr w:rsidR="00097E3A" w14:paraId="2F8082EE" w14:textId="77777777" w:rsidTr="00B51B5F">
        <w:trPr>
          <w:jc w:val="center"/>
        </w:trPr>
        <w:tc>
          <w:tcPr>
            <w:tcW w:w="5205" w:type="dxa"/>
            <w:tcBorders>
              <w:bottom w:val="single" w:sz="4" w:space="0" w:color="auto"/>
              <w:right w:val="nil"/>
            </w:tcBorders>
            <w:vAlign w:val="center"/>
          </w:tcPr>
          <w:p w14:paraId="2F8082EC" w14:textId="77777777" w:rsidR="00097E3A" w:rsidRDefault="00CB3379" w:rsidP="00885448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A∩B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⟺P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A∩B</m:t>
                    </m:r>
                  </m:e>
                </m:d>
                <m:r>
                  <w:rPr>
                    <w:rFonts w:ascii="Cambria Math" w:hAnsi="Cambria Math"/>
                  </w:rPr>
                  <m:t>=P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d>
                <m: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d>
              </m:oMath>
            </m:oMathPara>
          </w:p>
        </w:tc>
        <w:tc>
          <w:tcPr>
            <w:tcW w:w="5630" w:type="dxa"/>
            <w:tcBorders>
              <w:left w:val="nil"/>
              <w:bottom w:val="single" w:sz="4" w:space="0" w:color="auto"/>
            </w:tcBorders>
            <w:vAlign w:val="center"/>
          </w:tcPr>
          <w:p w14:paraId="2F8082ED" w14:textId="77777777" w:rsidR="00097E3A" w:rsidRDefault="00097E3A" w:rsidP="00885448">
            <w:pPr>
              <w:rPr>
                <w:noProof/>
                <w:lang w:eastAsia="fr-FR" w:bidi="ar-SA"/>
              </w:rPr>
            </w:pPr>
            <w:r>
              <w:rPr>
                <w:noProof/>
                <w:lang w:eastAsia="fr-FR" w:bidi="ar-SA"/>
              </w:rPr>
              <w:drawing>
                <wp:inline distT="0" distB="0" distL="0" distR="0" wp14:anchorId="2F808326" wp14:editId="2F808327">
                  <wp:extent cx="3438000" cy="26136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000" cy="261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E3A" w14:paraId="2F8082F1" w14:textId="77777777" w:rsidTr="00B51B5F">
        <w:trPr>
          <w:jc w:val="center"/>
        </w:trPr>
        <w:tc>
          <w:tcPr>
            <w:tcW w:w="5205" w:type="dxa"/>
            <w:tcBorders>
              <w:right w:val="nil"/>
            </w:tcBorders>
            <w:vAlign w:val="center"/>
          </w:tcPr>
          <w:p w14:paraId="2F8082EF" w14:textId="77777777" w:rsidR="00097E3A" w:rsidRDefault="00CB3379" w:rsidP="00885448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A∩B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⟺P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A∩B</m:t>
                    </m:r>
                  </m:e>
                </m:d>
                <m:r>
                  <w:rPr>
                    <w:rFonts w:ascii="Cambria Math" w:hAnsi="Cambria Math"/>
                  </w:rPr>
                  <m:t>=P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d>
                <m: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d>
              </m:oMath>
            </m:oMathPara>
          </w:p>
        </w:tc>
        <w:tc>
          <w:tcPr>
            <w:tcW w:w="5630" w:type="dxa"/>
            <w:tcBorders>
              <w:left w:val="nil"/>
            </w:tcBorders>
            <w:vAlign w:val="center"/>
          </w:tcPr>
          <w:p w14:paraId="2F8082F0" w14:textId="77777777" w:rsidR="00097E3A" w:rsidRDefault="00C53EBA" w:rsidP="00885448">
            <w:pPr>
              <w:rPr>
                <w:noProof/>
                <w:lang w:eastAsia="fr-FR" w:bidi="ar-SA"/>
              </w:rPr>
            </w:pPr>
            <w:r>
              <w:rPr>
                <w:noProof/>
                <w:lang w:eastAsia="fr-FR" w:bidi="ar-SA"/>
              </w:rPr>
              <w:drawing>
                <wp:inline distT="0" distB="0" distL="0" distR="0" wp14:anchorId="2F808328" wp14:editId="2F808329">
                  <wp:extent cx="3344400" cy="24084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4400" cy="240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8082F2" w14:textId="77777777" w:rsidR="009432FC" w:rsidRPr="00AD12BB" w:rsidRDefault="009432FC" w:rsidP="006D4A92">
      <w:pPr>
        <w:pStyle w:val="Titre1"/>
      </w:pPr>
      <w:bookmarkStart w:id="4" w:name="_Toc460272354"/>
      <w:r w:rsidRPr="00AD12BB">
        <w:lastRenderedPageBreak/>
        <w:t>Formule des probabilités totales</w:t>
      </w:r>
      <w:bookmarkEnd w:id="4"/>
    </w:p>
    <w:p w14:paraId="2F8082F3" w14:textId="77777777" w:rsidR="009432FC" w:rsidRPr="00AD12BB" w:rsidRDefault="009432FC" w:rsidP="006D4A92">
      <w:pPr>
        <w:pStyle w:val="Titre2"/>
      </w:pPr>
      <w:bookmarkStart w:id="5" w:name="_Toc460272355"/>
      <w:r w:rsidRPr="00AD12BB">
        <w:t>Définition</w:t>
      </w:r>
      <w:bookmarkEnd w:id="5"/>
    </w:p>
    <w:p w14:paraId="2F8082F4" w14:textId="77777777" w:rsidR="009432FC" w:rsidRPr="00DC357B" w:rsidRDefault="009432FC">
      <w:pPr>
        <w:spacing w:after="120"/>
      </w:pPr>
      <w:r w:rsidRPr="00DC357B">
        <w:t>Dire que les év</w:t>
      </w:r>
      <w:r w:rsidR="006C41F8" w:rsidRPr="00DC357B">
        <w:t>é</w:t>
      </w:r>
      <w:r w:rsidRPr="00DC357B">
        <w:t xml:space="preserve">nements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  <w:vertAlign w:val="subscript"/>
              </w:rPr>
              <m:t>1</m:t>
            </m:r>
            <m:ctrlPr>
              <w:rPr>
                <w:rFonts w:ascii="Cambria Math" w:hAnsi="Cambria Math"/>
                <w:i/>
                <w:vertAlign w:val="subscript"/>
              </w:rPr>
            </m:ctrlPr>
          </m:sub>
        </m:sSub>
        <m:r>
          <w:rPr>
            <w:rFonts w:ascii="Cambria Math" w:hAnsi="Cambria Math"/>
          </w:rPr>
          <m:t xml:space="preserve"> 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i/>
                <w:vertAlign w:val="subscript"/>
              </w:rPr>
            </m:ctrlPr>
          </m:sub>
        </m:sSub>
        <m:r>
          <w:rPr>
            <w:rFonts w:ascii="Cambria Math" w:hAnsi="Cambria Math"/>
          </w:rPr>
          <m:t>, …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,B</m:t>
            </m:r>
          </m:e>
          <m:sub>
            <m:r>
              <w:rPr>
                <w:rFonts w:ascii="Cambria Math" w:hAnsi="Cambria Math"/>
                <w:vertAlign w:val="subscript"/>
              </w:rPr>
              <m:t>n</m:t>
            </m:r>
            <m:ctrlPr>
              <w:rPr>
                <w:rFonts w:ascii="Cambria Math" w:hAnsi="Cambria Math"/>
                <w:i/>
                <w:vertAlign w:val="subscript"/>
              </w:rPr>
            </m:ctrlPr>
          </m:sub>
        </m:sSub>
      </m:oMath>
      <w:r w:rsidRPr="00DC357B">
        <w:t xml:space="preserve">  forment </w:t>
      </w:r>
      <w:r w:rsidR="00791BDF" w:rsidRPr="00DC357B">
        <w:rPr>
          <w:b/>
        </w:rPr>
        <w:t>une partition</w:t>
      </w:r>
      <w:r w:rsidR="00791BDF" w:rsidRPr="00DC357B">
        <w:t xml:space="preserve"> de </w:t>
      </w:r>
      <w:r w:rsidRPr="00DC357B">
        <w:t xml:space="preserve">l’univers signifie que : </w:t>
      </w:r>
    </w:p>
    <w:p w14:paraId="2F8082F5" w14:textId="77777777" w:rsidR="00355B51" w:rsidRPr="00DC357B" w:rsidRDefault="006C41F8" w:rsidP="00E71953">
      <w:pPr>
        <w:pStyle w:val="Paragraphedeliste"/>
        <w:numPr>
          <w:ilvl w:val="0"/>
          <w:numId w:val="22"/>
        </w:numPr>
        <w:ind w:left="284" w:hanging="284"/>
      </w:pPr>
      <w:r w:rsidRPr="00DC357B">
        <w:t>A</w:t>
      </w:r>
      <w:r w:rsidR="00355B51" w:rsidRPr="00DC357B">
        <w:t xml:space="preserve">ucun des événements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  <w:vertAlign w:val="subscript"/>
              </w:rPr>
              <m:t>1</m:t>
            </m:r>
            <m:ctrlPr>
              <w:rPr>
                <w:rFonts w:ascii="Cambria Math" w:hAnsi="Cambria Math"/>
                <w:i/>
                <w:vertAlign w:val="subscript"/>
              </w:rPr>
            </m:ctrlPr>
          </m:sub>
        </m:sSub>
        <m:r>
          <w:rPr>
            <w:rFonts w:ascii="Cambria Math" w:hAnsi="Cambria Math"/>
          </w:rPr>
          <m:t xml:space="preserve"> 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i/>
                <w:vertAlign w:val="subscript"/>
              </w:rPr>
            </m:ctrlPr>
          </m:sub>
        </m:sSub>
        <m:r>
          <w:rPr>
            <w:rFonts w:ascii="Cambria Math" w:hAnsi="Cambria Math"/>
          </w:rPr>
          <m:t>, …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,B</m:t>
            </m:r>
          </m:e>
          <m:sub>
            <m:r>
              <w:rPr>
                <w:rFonts w:ascii="Cambria Math" w:hAnsi="Cambria Math"/>
                <w:vertAlign w:val="subscript"/>
              </w:rPr>
              <m:t>n</m:t>
            </m:r>
            <m:ctrlPr>
              <w:rPr>
                <w:rFonts w:ascii="Cambria Math" w:hAnsi="Cambria Math"/>
                <w:i/>
                <w:vertAlign w:val="subscript"/>
              </w:rPr>
            </m:ctrlPr>
          </m:sub>
        </m:sSub>
      </m:oMath>
      <w:r w:rsidR="00355B51" w:rsidRPr="00DC357B">
        <w:t xml:space="preserve">  </w:t>
      </w:r>
      <w:r w:rsidR="00055C0E" w:rsidRPr="00DC357B">
        <w:t>n'a une probabilité nulle</w:t>
      </w:r>
      <w:r w:rsidRPr="00DC357B">
        <w:t>.</w:t>
      </w:r>
    </w:p>
    <w:p w14:paraId="2F8082F6" w14:textId="77777777" w:rsidR="009432FC" w:rsidRPr="00DC357B" w:rsidRDefault="00190E09" w:rsidP="00E71953">
      <w:pPr>
        <w:pStyle w:val="Paragraphedeliste"/>
        <w:numPr>
          <w:ilvl w:val="0"/>
          <w:numId w:val="22"/>
        </w:numPr>
        <w:ind w:left="284" w:hanging="284"/>
      </w:pPr>
      <w:r w:rsidRPr="00DC357B">
        <w:rPr>
          <w:noProof/>
          <w:lang w:eastAsia="fr-FR" w:bidi="ar-SA"/>
        </w:rPr>
        <w:drawing>
          <wp:anchor distT="0" distB="0" distL="114300" distR="114300" simplePos="0" relativeHeight="251662848" behindDoc="1" locked="0" layoutInCell="1" allowOverlap="1" wp14:anchorId="2F80832A" wp14:editId="2F80832B">
            <wp:simplePos x="0" y="0"/>
            <wp:positionH relativeFrom="column">
              <wp:posOffset>2472055</wp:posOffset>
            </wp:positionH>
            <wp:positionV relativeFrom="paragraph">
              <wp:posOffset>215900</wp:posOffset>
            </wp:positionV>
            <wp:extent cx="3558540" cy="1209675"/>
            <wp:effectExtent l="19050" t="0" r="3810" b="0"/>
            <wp:wrapTight wrapText="bothSides">
              <wp:wrapPolygon edited="0">
                <wp:start x="-116" y="0"/>
                <wp:lineTo x="-116" y="21430"/>
                <wp:lineTo x="21623" y="21430"/>
                <wp:lineTo x="21623" y="0"/>
                <wp:lineTo x="-116" y="0"/>
              </wp:wrapPolygon>
            </wp:wrapTight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54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1F8" w:rsidRPr="00DC357B">
        <w:t>L</w:t>
      </w:r>
      <w:r w:rsidR="009432FC" w:rsidRPr="00DC357B">
        <w:t>es év</w:t>
      </w:r>
      <w:r w:rsidR="00380597" w:rsidRPr="00DC357B">
        <w:t>é</w:t>
      </w:r>
      <w:r w:rsidR="009432FC" w:rsidRPr="00DC357B">
        <w:t xml:space="preserve">nements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  <w:vertAlign w:val="subscript"/>
              </w:rPr>
              <m:t>1</m:t>
            </m:r>
            <m:ctrlPr>
              <w:rPr>
                <w:rFonts w:ascii="Cambria Math" w:hAnsi="Cambria Math"/>
                <w:i/>
                <w:vertAlign w:val="subscript"/>
              </w:rPr>
            </m:ctrlPr>
          </m:sub>
        </m:sSub>
        <m:r>
          <w:rPr>
            <w:rFonts w:ascii="Cambria Math" w:hAnsi="Cambria Math"/>
          </w:rPr>
          <m:t xml:space="preserve"> 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i/>
                <w:vertAlign w:val="subscript"/>
              </w:rPr>
            </m:ctrlPr>
          </m:sub>
        </m:sSub>
        <m:r>
          <w:rPr>
            <w:rFonts w:ascii="Cambria Math" w:hAnsi="Cambria Math"/>
          </w:rPr>
          <m:t>, …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,B</m:t>
            </m:r>
          </m:e>
          <m:sub>
            <m:r>
              <w:rPr>
                <w:rFonts w:ascii="Cambria Math" w:hAnsi="Cambria Math"/>
                <w:vertAlign w:val="subscript"/>
              </w:rPr>
              <m:t>n</m:t>
            </m:r>
            <m:ctrlPr>
              <w:rPr>
                <w:rFonts w:ascii="Cambria Math" w:hAnsi="Cambria Math"/>
                <w:i/>
                <w:vertAlign w:val="subscript"/>
              </w:rPr>
            </m:ctrlPr>
          </m:sub>
        </m:sSub>
      </m:oMath>
      <w:r w:rsidR="00355B51" w:rsidRPr="00DC357B">
        <w:t xml:space="preserve">  sont deux à deux incompatibles</w:t>
      </w:r>
      <w:r w:rsidRPr="00DC357B">
        <w:rPr>
          <w:rStyle w:val="Appelnotedebasdep"/>
        </w:rPr>
        <w:footnoteReference w:id="1"/>
      </w:r>
      <w:r w:rsidR="006C41F8" w:rsidRPr="00DC357B">
        <w:t>.</w:t>
      </w:r>
    </w:p>
    <w:p w14:paraId="2F8082F7" w14:textId="77777777" w:rsidR="009432FC" w:rsidRPr="00DC357B" w:rsidRDefault="006C41F8" w:rsidP="00E71953">
      <w:pPr>
        <w:pStyle w:val="Paragraphedeliste"/>
        <w:numPr>
          <w:ilvl w:val="0"/>
          <w:numId w:val="22"/>
        </w:numPr>
        <w:ind w:left="284" w:hanging="284"/>
        <w:rPr>
          <w:i/>
        </w:rPr>
      </w:pPr>
      <w:r w:rsidRPr="00DC357B">
        <w:t>L</w:t>
      </w:r>
      <w:r w:rsidR="009432FC" w:rsidRPr="00DC357B">
        <w:t>eur réunion est l’univers</w:t>
      </w:r>
      <w:r w:rsidR="00355B51" w:rsidRPr="00DC357B">
        <w:t xml:space="preserve"> </w:t>
      </w:r>
      <m:oMath>
        <m:r>
          <m:rPr>
            <m:sty m:val="p"/>
          </m:rPr>
          <w:rPr>
            <w:rFonts w:ascii="Cambria Math" w:hAnsi="Cambria Math"/>
          </w:rPr>
          <m:t>Ω</m:t>
        </m:r>
      </m:oMath>
      <w:r w:rsidR="009432FC" w:rsidRPr="00DC357B">
        <w:t>.</w:t>
      </w:r>
    </w:p>
    <w:p w14:paraId="2F8082F8" w14:textId="77777777" w:rsidR="00E71953" w:rsidRDefault="00CB3379">
      <w:pPr>
        <w:rPr>
          <w:sz w:val="24"/>
        </w:rPr>
      </w:pPr>
      <w:r>
        <w:rPr>
          <w:noProof/>
          <w:sz w:val="24"/>
        </w:rPr>
        <w:pict w14:anchorId="2F80832D">
          <v:shapetype id="_x0000_t202" coordsize="21600,21600" o:spt="202" path="m,l,21600r21600,l21600,xe">
            <v:stroke joinstyle="miter"/>
            <v:path gradientshapeok="t" o:connecttype="rect"/>
          </v:shapetype>
          <v:shape id="_x0000_s1154" type="#_x0000_t202" style="position:absolute;margin-left:287.75pt;margin-top:63.4pt;width:91.1pt;height:16.75pt;z-index:251679232;mso-width-relative:margin;mso-height-relative:margin" filled="f" stroked="f">
            <v:textbox inset="0,0,0,0">
              <w:txbxContent>
                <w:p w14:paraId="2F80833C" w14:textId="77777777" w:rsidR="00B04E5B" w:rsidRPr="005B1B05" w:rsidRDefault="00B04E5B">
                  <w:pPr>
                    <w:rPr>
                      <w:i/>
                      <w:sz w:val="20"/>
                      <w:szCs w:val="20"/>
                    </w:rPr>
                  </w:pPr>
                  <w:r w:rsidRPr="005B1B05">
                    <w:rPr>
                      <w:i/>
                      <w:sz w:val="20"/>
                      <w:szCs w:val="20"/>
                    </w:rPr>
                    <w:t xml:space="preserve">Une partition de </w:t>
                  </w:r>
                  <w:r w:rsidRPr="005B1B05">
                    <w:rPr>
                      <w:sz w:val="20"/>
                      <w:szCs w:val="20"/>
                    </w:rPr>
                    <w:sym w:font="Symbol" w:char="F057"/>
                  </w:r>
                </w:p>
              </w:txbxContent>
            </v:textbox>
          </v:shape>
        </w:pict>
      </w:r>
    </w:p>
    <w:p w14:paraId="2F8082F9" w14:textId="77777777" w:rsidR="00B04E5B" w:rsidRDefault="00B04E5B">
      <w:pPr>
        <w:rPr>
          <w:sz w:val="24"/>
        </w:rPr>
      </w:pPr>
    </w:p>
    <w:p w14:paraId="2F8082FA" w14:textId="77777777" w:rsidR="00B04E5B" w:rsidRDefault="00B04E5B">
      <w:pPr>
        <w:rPr>
          <w:sz w:val="24"/>
        </w:rPr>
      </w:pPr>
    </w:p>
    <w:p w14:paraId="2F8082FB" w14:textId="77777777" w:rsidR="00B04E5B" w:rsidRDefault="00B04E5B">
      <w:pPr>
        <w:rPr>
          <w:sz w:val="24"/>
        </w:rPr>
      </w:pPr>
    </w:p>
    <w:p w14:paraId="2F8082FC" w14:textId="77777777" w:rsidR="009432FC" w:rsidRPr="00AD12BB" w:rsidRDefault="00135E67" w:rsidP="006D4A92">
      <w:pPr>
        <w:pStyle w:val="Titre2"/>
      </w:pPr>
      <w:bookmarkStart w:id="6" w:name="_Toc460272356"/>
      <w:r>
        <w:t>Formule des probabilités totales</w:t>
      </w:r>
      <w:bookmarkEnd w:id="6"/>
    </w:p>
    <w:p w14:paraId="2F8082FD" w14:textId="77777777" w:rsidR="009432FC" w:rsidRPr="00DC357B" w:rsidRDefault="009432FC" w:rsidP="00D5119E">
      <w:pPr>
        <w:spacing w:after="120"/>
      </w:pPr>
      <w:r w:rsidRPr="00DC357B">
        <w:t>Si les év</w:t>
      </w:r>
      <w:r w:rsidR="00FF68F5" w:rsidRPr="00DC357B">
        <w:t>é</w:t>
      </w:r>
      <w:r w:rsidRPr="00DC357B">
        <w:t xml:space="preserve">nements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  <w:vertAlign w:val="subscript"/>
              </w:rPr>
              <m:t>1</m:t>
            </m:r>
            <m:ctrlPr>
              <w:rPr>
                <w:rFonts w:ascii="Cambria Math" w:hAnsi="Cambria Math"/>
                <w:i/>
                <w:vertAlign w:val="subscript"/>
              </w:rPr>
            </m:ctrlPr>
          </m:sub>
        </m:sSub>
        <m:r>
          <w:rPr>
            <w:rFonts w:ascii="Cambria Math" w:hAnsi="Cambria Math"/>
          </w:rPr>
          <m:t xml:space="preserve"> 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i/>
                <w:vertAlign w:val="subscript"/>
              </w:rPr>
            </m:ctrlPr>
          </m:sub>
        </m:sSub>
        <m:r>
          <w:rPr>
            <w:rFonts w:ascii="Cambria Math" w:hAnsi="Cambria Math"/>
          </w:rPr>
          <m:t>, …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,B</m:t>
            </m:r>
          </m:e>
          <m:sub>
            <m:r>
              <w:rPr>
                <w:rFonts w:ascii="Cambria Math" w:hAnsi="Cambria Math"/>
                <w:vertAlign w:val="subscript"/>
              </w:rPr>
              <m:t>n</m:t>
            </m:r>
            <m:ctrlPr>
              <w:rPr>
                <w:rFonts w:ascii="Cambria Math" w:hAnsi="Cambria Math"/>
                <w:i/>
                <w:vertAlign w:val="subscript"/>
              </w:rPr>
            </m:ctrlPr>
          </m:sub>
        </m:sSub>
      </m:oMath>
      <w:r w:rsidRPr="00DC357B">
        <w:t xml:space="preserve">   forment une partition de l’univers, la probabilité d’un év</w:t>
      </w:r>
      <w:r w:rsidR="00333BDA" w:rsidRPr="00DC357B">
        <w:t>é</w:t>
      </w:r>
      <w:r w:rsidRPr="00DC357B">
        <w:t xml:space="preserve">nement quelconque </w:t>
      </w:r>
      <m:oMath>
        <m:r>
          <w:rPr>
            <w:rFonts w:ascii="Cambria Math" w:hAnsi="Cambria Math"/>
          </w:rPr>
          <m:t>A</m:t>
        </m:r>
      </m:oMath>
      <w:r w:rsidRPr="00DC357B">
        <w:t xml:space="preserve"> est :</w:t>
      </w:r>
    </w:p>
    <w:p w14:paraId="2F8082FE" w14:textId="77777777" w:rsidR="009432FC" w:rsidRPr="00DC357B" w:rsidRDefault="00FA6BAD" w:rsidP="00791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DC357B">
        <w:rPr>
          <w:noProof/>
          <w:lang w:eastAsia="fr-FR" w:bidi="ar-SA"/>
        </w:rPr>
        <w:drawing>
          <wp:anchor distT="0" distB="0" distL="114300" distR="114300" simplePos="0" relativeHeight="251663872" behindDoc="1" locked="0" layoutInCell="1" allowOverlap="1" wp14:anchorId="2F80832E" wp14:editId="2F80832F">
            <wp:simplePos x="0" y="0"/>
            <wp:positionH relativeFrom="column">
              <wp:posOffset>967105</wp:posOffset>
            </wp:positionH>
            <wp:positionV relativeFrom="paragraph">
              <wp:posOffset>231140</wp:posOffset>
            </wp:positionV>
            <wp:extent cx="3572510" cy="1200150"/>
            <wp:effectExtent l="19050" t="0" r="8890" b="0"/>
            <wp:wrapTight wrapText="bothSides">
              <wp:wrapPolygon edited="0">
                <wp:start x="-115" y="0"/>
                <wp:lineTo x="-115" y="21257"/>
                <wp:lineTo x="21654" y="21257"/>
                <wp:lineTo x="21654" y="0"/>
                <wp:lineTo x="-115" y="0"/>
              </wp:wrapPolygon>
            </wp:wrapTight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A∩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+P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A∩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+…+P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A∩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</w:p>
    <w:p w14:paraId="2F8082FF" w14:textId="77777777" w:rsidR="001B0B89" w:rsidRDefault="001B0B89">
      <w:pPr>
        <w:rPr>
          <w:sz w:val="24"/>
        </w:rPr>
      </w:pPr>
    </w:p>
    <w:p w14:paraId="2F808300" w14:textId="77777777" w:rsidR="001B0B89" w:rsidRDefault="00CB3379">
      <w:pPr>
        <w:rPr>
          <w:sz w:val="24"/>
        </w:rPr>
      </w:pPr>
      <w:r>
        <w:rPr>
          <w:noProof/>
          <w:sz w:val="24"/>
          <w:lang w:eastAsia="fr-FR" w:bidi="ar-SA"/>
        </w:rPr>
        <w:pict w14:anchorId="2F808330">
          <v:roundrect id="_x0000_s1126" style="position:absolute;margin-left:88.15pt;margin-top:19.65pt;width:242.25pt;height:24pt;z-index:251664896" arcsize="18483f" fillcolor="#c6d9f1" strokecolor="#548dd4 [1951]" strokeweight="1.5pt">
            <v:fill opacity=".5"/>
          </v:roundrect>
        </w:pict>
      </w:r>
    </w:p>
    <w:p w14:paraId="2F808301" w14:textId="77777777" w:rsidR="0053150E" w:rsidRDefault="00D5119E">
      <w:pPr>
        <w:rPr>
          <w:sz w:val="24"/>
        </w:rPr>
      </w:pPr>
      <w:r>
        <w:rPr>
          <w:noProof/>
          <w:sz w:val="24"/>
          <w:lang w:eastAsia="fr-FR" w:bidi="ar-SA"/>
        </w:rPr>
        <w:drawing>
          <wp:anchor distT="0" distB="0" distL="114300" distR="114300" simplePos="0" relativeHeight="251677184" behindDoc="1" locked="0" layoutInCell="1" allowOverlap="1" wp14:anchorId="2F808331" wp14:editId="2F808332">
            <wp:simplePos x="0" y="0"/>
            <wp:positionH relativeFrom="column">
              <wp:posOffset>367030</wp:posOffset>
            </wp:positionH>
            <wp:positionV relativeFrom="paragraph">
              <wp:posOffset>292735</wp:posOffset>
            </wp:positionV>
            <wp:extent cx="3781425" cy="2514600"/>
            <wp:effectExtent l="19050" t="0" r="9525" b="0"/>
            <wp:wrapNone/>
            <wp:docPr id="3" name="Image 2" descr="arbre p4b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bre p4bis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808302" w14:textId="77777777" w:rsidR="0053150E" w:rsidRDefault="0053150E">
      <w:pPr>
        <w:rPr>
          <w:sz w:val="24"/>
        </w:rPr>
      </w:pPr>
    </w:p>
    <w:p w14:paraId="2F808303" w14:textId="77777777" w:rsidR="0053150E" w:rsidRDefault="00CB3379">
      <w:pPr>
        <w:rPr>
          <w:sz w:val="24"/>
        </w:rPr>
      </w:pPr>
      <w:r>
        <w:rPr>
          <w:noProof/>
          <w:sz w:val="24"/>
          <w:lang w:eastAsia="fr-FR" w:bidi="ar-SA"/>
        </w:rPr>
        <w:pict w14:anchorId="2F808333">
          <v:group id="_x0000_s1153" style="position:absolute;margin-left:279.2pt;margin-top:5.35pt;width:109.6pt;height:112.55pt;z-index:251676160" coordorigin="6375,6090" coordsize="2192,2251">
            <v:group id="_x0000_s1152" style="position:absolute;left:6375;top:6090;width:2192;height:2251" coordorigin="6375,6090" coordsize="2192,2251">
              <v:group id="_x0000_s1151" style="position:absolute;left:6375;top:6090;width:1368;height:2251" coordorigin="6375,6090" coordsize="1368,2251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35" type="#_x0000_t32" style="position:absolute;left:6375;top:6090;width:1368;height:1" o:connectortype="straight" strokecolor="black [3213]"/>
                <v:shape id="_x0000_s1137" type="#_x0000_t32" style="position:absolute;left:6375;top:8340;width:1361;height:1" o:connectortype="straight" strokecolor="black [3213]"/>
                <v:shape id="_x0000_s1138" type="#_x0000_t32" style="position:absolute;left:7736;top:6090;width:4;height:2250;flip:x" o:connectortype="straight" strokecolor="black [3213]"/>
              </v:group>
              <v:group id="_x0000_s1150" style="position:absolute;left:6375;top:6985;width:2192;height:567" coordorigin="6375,6985" coordsize="2192,567">
                <v:oval id="_x0000_s1139" style="position:absolute;left:8000;top:6985;width:567;height:567" filled="f" strokecolor="black [3213]" strokeweight="1pt"/>
                <v:shape id="_x0000_s1136" type="#_x0000_t32" style="position:absolute;left:6375;top:7234;width:1618;height:1" o:connectortype="straight" strokecolor="black [3213]"/>
              </v:group>
            </v:group>
            <v:shape id="_x0000_s1149" type="#_x0000_t202" style="position:absolute;left:8056;top:7046;width:414;height:401;mso-width-relative:margin;mso-height-relative:margin" filled="f" stroked="f">
              <v:textbox inset=".5mm,.3mm,.5mm,1mm">
                <w:txbxContent>
                  <w:p w14:paraId="2F80833D" w14:textId="77777777" w:rsidR="00B04E5B" w:rsidRPr="00AA2052" w:rsidRDefault="00B04E5B">
                    <w:pPr>
                      <w:rPr>
                        <w:sz w:val="28"/>
                        <w:szCs w:val="28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oMath>
                    </m:oMathPara>
                  </w:p>
                </w:txbxContent>
              </v:textbox>
            </v:shape>
          </v:group>
        </w:pict>
      </w:r>
    </w:p>
    <w:p w14:paraId="2F808304" w14:textId="77777777" w:rsidR="0053150E" w:rsidRDefault="0053150E">
      <w:pPr>
        <w:rPr>
          <w:sz w:val="24"/>
        </w:rPr>
      </w:pPr>
    </w:p>
    <w:p w14:paraId="2F808305" w14:textId="77777777" w:rsidR="001B0B89" w:rsidRDefault="001B0B89">
      <w:pPr>
        <w:rPr>
          <w:sz w:val="24"/>
        </w:rPr>
      </w:pPr>
    </w:p>
    <w:p w14:paraId="2F808306" w14:textId="77777777" w:rsidR="001B0B89" w:rsidRDefault="001B0B89">
      <w:pPr>
        <w:rPr>
          <w:sz w:val="24"/>
        </w:rPr>
      </w:pPr>
    </w:p>
    <w:p w14:paraId="2F808307" w14:textId="77777777" w:rsidR="0053150E" w:rsidRDefault="0053150E">
      <w:pPr>
        <w:rPr>
          <w:sz w:val="24"/>
        </w:rPr>
      </w:pPr>
    </w:p>
    <w:p w14:paraId="2F808308" w14:textId="77777777" w:rsidR="001B0B89" w:rsidRDefault="001B0B89" w:rsidP="009F0765">
      <w:pPr>
        <w:spacing w:after="360"/>
        <w:rPr>
          <w:sz w:val="24"/>
        </w:rPr>
      </w:pPr>
    </w:p>
    <w:p w14:paraId="2F808309" w14:textId="77777777" w:rsidR="001B0B89" w:rsidRPr="00DC357B" w:rsidRDefault="00B0267E" w:rsidP="009F0765">
      <w:pPr>
        <w:spacing w:after="360"/>
      </w:pPr>
      <w:r w:rsidRPr="00DC357B">
        <w:t xml:space="preserve">L'événement </w:t>
      </w:r>
      <m:oMath>
        <m:r>
          <w:rPr>
            <w:rFonts w:ascii="Cambria Math" w:hAnsi="Cambria Math"/>
          </w:rPr>
          <m:t>A</m:t>
        </m:r>
      </m:oMath>
      <w:r w:rsidRPr="00DC357B">
        <w:t xml:space="preserve"> est ici représenté par la réunion des trois chemins en gras.</w:t>
      </w:r>
    </w:p>
    <w:p w14:paraId="2F80830A" w14:textId="77777777" w:rsidR="009432FC" w:rsidRPr="00AD12BB" w:rsidRDefault="009432FC" w:rsidP="006D4A92">
      <w:pPr>
        <w:pStyle w:val="Titre1"/>
      </w:pPr>
      <w:bookmarkStart w:id="7" w:name="_Toc460272357"/>
      <w:r w:rsidRPr="00AD12BB">
        <w:lastRenderedPageBreak/>
        <w:t>Indépendance</w:t>
      </w:r>
      <w:bookmarkEnd w:id="7"/>
    </w:p>
    <w:p w14:paraId="2F80830B" w14:textId="77777777" w:rsidR="009432FC" w:rsidRPr="00AD12BB" w:rsidRDefault="009432FC" w:rsidP="006D4A92">
      <w:pPr>
        <w:pStyle w:val="Titre2"/>
      </w:pPr>
      <w:bookmarkStart w:id="8" w:name="_Toc460272358"/>
      <w:r w:rsidRPr="00AD12BB">
        <w:t>Indépendance de deux év</w:t>
      </w:r>
      <w:r w:rsidR="002B48F0">
        <w:t>é</w:t>
      </w:r>
      <w:r w:rsidRPr="00AD12BB">
        <w:t>nements</w:t>
      </w:r>
      <w:bookmarkEnd w:id="8"/>
    </w:p>
    <w:p w14:paraId="2F80830C" w14:textId="77777777" w:rsidR="009432FC" w:rsidRPr="00DC357B" w:rsidRDefault="009432FC">
      <w:r w:rsidRPr="00DC357B">
        <w:t>Deux év</w:t>
      </w:r>
      <w:r w:rsidR="00CE4E86" w:rsidRPr="00DC357B">
        <w:t>é</w:t>
      </w:r>
      <w:r w:rsidRPr="00DC357B">
        <w:t xml:space="preserve">nements </w:t>
      </w:r>
      <m:oMath>
        <m:r>
          <w:rPr>
            <w:rFonts w:ascii="Cambria Math" w:hAnsi="Cambria Math"/>
          </w:rPr>
          <m:t>A</m:t>
        </m:r>
      </m:oMath>
      <w:r w:rsidRPr="00DC357B">
        <w:t xml:space="preserve"> et </w:t>
      </w:r>
      <m:oMath>
        <m:r>
          <w:rPr>
            <w:rFonts w:ascii="Cambria Math" w:hAnsi="Cambria Math"/>
          </w:rPr>
          <m:t>B</m:t>
        </m:r>
      </m:oMath>
      <w:r w:rsidRPr="00DC357B">
        <w:t xml:space="preserve"> sont indépendants lorsque la probabilité de l’un ne dépend pas de la réalisation de l’autre, soit </w:t>
      </w:r>
      <w:r w:rsidR="00CE4E86" w:rsidRPr="00DC357B">
        <w:t>:</w:t>
      </w:r>
    </w:p>
    <w:p w14:paraId="2F80830D" w14:textId="77777777" w:rsidR="009432FC" w:rsidRPr="00DC357B" w:rsidRDefault="00CB3379" w:rsidP="002B4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</m:t>
              </m:r>
            </m:e>
          </m:d>
          <m:r>
            <w:rPr>
              <w:rFonts w:ascii="Cambria Math" w:hAnsi="Cambria Math"/>
            </w:rPr>
            <m:t>=P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</m:t>
              </m:r>
            </m:e>
          </m:d>
          <m:r>
            <w:rPr>
              <w:rFonts w:ascii="Cambria Math" w:hAnsi="Cambria Math"/>
            </w:rPr>
            <m:t xml:space="preserve">          ou   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  <m:r>
            <w:rPr>
              <w:rFonts w:ascii="Cambria Math" w:hAnsi="Cambria Math"/>
            </w:rPr>
            <m:t>=P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</m:oMath>
      </m:oMathPara>
    </w:p>
    <w:p w14:paraId="2F80830E" w14:textId="77777777" w:rsidR="002B48F0" w:rsidRPr="00DC357B" w:rsidRDefault="009432FC">
      <w:r w:rsidRPr="00DC357B">
        <w:rPr>
          <w:b/>
          <w:i/>
          <w:u w:val="single"/>
        </w:rPr>
        <w:t>Conséquence </w:t>
      </w:r>
      <w:r w:rsidRPr="00DC357B">
        <w:t>:</w:t>
      </w:r>
    </w:p>
    <w:p w14:paraId="2F80830F" w14:textId="77777777" w:rsidR="009432FC" w:rsidRPr="00DC357B" w:rsidRDefault="009432FC" w:rsidP="00521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C357B">
        <w:t>Deux év</w:t>
      </w:r>
      <w:r w:rsidR="002B48F0" w:rsidRPr="00DC357B">
        <w:t>é</w:t>
      </w:r>
      <w:r w:rsidRPr="00DC357B">
        <w:t xml:space="preserve">nements </w:t>
      </w:r>
      <m:oMath>
        <m:r>
          <w:rPr>
            <w:rFonts w:ascii="Cambria Math" w:hAnsi="Cambria Math"/>
          </w:rPr>
          <m:t>A</m:t>
        </m:r>
      </m:oMath>
      <w:r w:rsidRPr="00DC357B">
        <w:t xml:space="preserve"> et </w:t>
      </w:r>
      <m:oMath>
        <m:r>
          <w:rPr>
            <w:rFonts w:ascii="Cambria Math" w:hAnsi="Cambria Math"/>
          </w:rPr>
          <m:t>B</m:t>
        </m:r>
      </m:oMath>
      <w:r w:rsidRPr="00DC357B">
        <w:t xml:space="preserve"> sont </w:t>
      </w:r>
      <w:r w:rsidRPr="00DC357B">
        <w:rPr>
          <w:b/>
        </w:rPr>
        <w:t>indépendants</w:t>
      </w:r>
      <w:r w:rsidRPr="00DC357B">
        <w:t xml:space="preserve"> lorsque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A∩B</m:t>
            </m:r>
          </m:e>
        </m:d>
        <m:r>
          <w:rPr>
            <w:rFonts w:ascii="Cambria Math" w:hAnsi="Cambria Math"/>
          </w:rPr>
          <m:t>=P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×P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</m:oMath>
    </w:p>
    <w:p w14:paraId="2F808310" w14:textId="77777777" w:rsidR="00521ACF" w:rsidRPr="00DC357B" w:rsidRDefault="009432FC" w:rsidP="009F0765">
      <w:pPr>
        <w:spacing w:before="240"/>
      </w:pPr>
      <w:r w:rsidRPr="00DC357B">
        <w:rPr>
          <w:b/>
          <w:i/>
          <w:u w:val="single"/>
        </w:rPr>
        <w:t>Démonstration</w:t>
      </w:r>
      <w:r w:rsidRPr="00DC357B">
        <w:rPr>
          <w:b/>
        </w:rPr>
        <w:t> </w:t>
      </w:r>
      <w:r w:rsidRPr="00DC357B">
        <w:t xml:space="preserve">: </w:t>
      </w:r>
    </w:p>
    <w:p w14:paraId="2F808311" w14:textId="77777777" w:rsidR="009432FC" w:rsidRPr="00DC357B" w:rsidRDefault="00CB3379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  <w:r w:rsidR="00521ACF" w:rsidRPr="00DC357B">
        <w:t xml:space="preserve"> équivaut successivement à :</w:t>
      </w:r>
    </w:p>
    <w:p w14:paraId="2F808312" w14:textId="77777777" w:rsidR="00521ACF" w:rsidRPr="00DC357B" w:rsidRDefault="00CB3379"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A∩B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d>
            </m:den>
          </m:f>
          <m:r>
            <w:rPr>
              <w:rFonts w:ascii="Cambria Math" w:hAnsi="Cambria Math"/>
            </w:rPr>
            <m:t>=P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</m:oMath>
      </m:oMathPara>
    </w:p>
    <w:p w14:paraId="2F808313" w14:textId="77777777" w:rsidR="00521ACF" w:rsidRPr="00A63678" w:rsidRDefault="00E874BD">
      <m:oMathPara>
        <m:oMathParaPr>
          <m:jc m:val="left"/>
        </m:oMathParaPr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A∩B</m:t>
              </m:r>
            </m:e>
          </m:d>
          <m:r>
            <w:rPr>
              <w:rFonts w:ascii="Cambria Math" w:hAnsi="Cambria Math"/>
            </w:rPr>
            <m:t>=P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  <m:r>
            <w:rPr>
              <w:rFonts w:ascii="Cambria Math" w:hAnsi="Cambria Math"/>
            </w:rPr>
            <m:t>×P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</m:t>
              </m:r>
            </m:e>
          </m:d>
        </m:oMath>
      </m:oMathPara>
    </w:p>
    <w:p w14:paraId="2F808314" w14:textId="77777777" w:rsidR="00A63678" w:rsidRPr="00DC357B" w:rsidRDefault="00A63678"/>
    <w:p w14:paraId="2F808315" w14:textId="77777777" w:rsidR="009432FC" w:rsidRPr="00AD12BB" w:rsidRDefault="00CB3379" w:rsidP="00A63678">
      <w:pPr>
        <w:pStyle w:val="Titre2"/>
        <w:spacing w:after="240"/>
        <w:ind w:left="578" w:hanging="578"/>
      </w:pPr>
      <w:bookmarkStart w:id="9" w:name="_Toc460272359"/>
      <w:r>
        <w:rPr>
          <w:noProof/>
          <w:lang w:eastAsia="fr-FR" w:bidi="ar-SA"/>
        </w:rPr>
        <w:pict w14:anchorId="2F808334">
          <v:rect id="_x0000_s1181" style="position:absolute;left:0;text-align:left;margin-left:-7.1pt;margin-top:22.6pt;width:464.25pt;height:90.75pt;z-index:251680256" filled="f" strokecolor="black [3213]"/>
        </w:pict>
      </w:r>
      <w:r w:rsidR="009432FC" w:rsidRPr="00AD12BB">
        <w:t xml:space="preserve">Indépendance </w:t>
      </w:r>
      <w:r w:rsidR="00562876">
        <w:t>et événements contraires</w:t>
      </w:r>
      <w:bookmarkEnd w:id="9"/>
    </w:p>
    <w:p w14:paraId="2F808316" w14:textId="77777777" w:rsidR="00EC4276" w:rsidRPr="00DC0691" w:rsidRDefault="00562876" w:rsidP="00A63678">
      <w:pPr>
        <w:spacing w:after="120"/>
      </w:pPr>
      <w:r>
        <w:t xml:space="preserve">Si deux événements </w:t>
      </w:r>
      <m:oMath>
        <m:r>
          <w:rPr>
            <w:rFonts w:ascii="Cambria Math" w:hAnsi="Cambria Math"/>
          </w:rPr>
          <m:t>A</m:t>
        </m:r>
      </m:oMath>
      <w:r w:rsidR="003D784A" w:rsidRPr="00DC0691">
        <w:t xml:space="preserve"> </w:t>
      </w:r>
      <w:r>
        <w:t xml:space="preserve"> et </w:t>
      </w:r>
      <m:oMath>
        <m:r>
          <w:rPr>
            <w:rFonts w:ascii="Cambria Math" w:hAnsi="Cambria Math"/>
          </w:rPr>
          <m:t>B</m:t>
        </m:r>
      </m:oMath>
      <w:r>
        <w:t xml:space="preserve"> sont indépendants alors</w:t>
      </w:r>
      <w:r w:rsidR="003D784A" w:rsidRPr="00DC0691">
        <w:t xml:space="preserve">: </w:t>
      </w:r>
    </w:p>
    <w:p w14:paraId="2F808317" w14:textId="77777777" w:rsidR="007A104D" w:rsidRPr="00DC0691" w:rsidRDefault="00CB3379" w:rsidP="00B52793">
      <w:pPr>
        <w:pStyle w:val="Paragraphedeliste"/>
        <w:numPr>
          <w:ilvl w:val="0"/>
          <w:numId w:val="25"/>
        </w:numPr>
      </w:pP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A</m:t>
            </m:r>
          </m:e>
        </m:bar>
        <m:r>
          <w:rPr>
            <w:rFonts w:ascii="Cambria Math" w:hAnsi="Cambria Math"/>
          </w:rPr>
          <m:t xml:space="preserve"> </m:t>
        </m:r>
      </m:oMath>
      <w:r w:rsidR="00562876">
        <w:t xml:space="preserve"> et </w:t>
      </w:r>
      <m:oMath>
        <m:r>
          <w:rPr>
            <w:rFonts w:ascii="Cambria Math" w:hAnsi="Cambria Math"/>
          </w:rPr>
          <m:t>B</m:t>
        </m:r>
      </m:oMath>
      <w:r w:rsidR="00562876">
        <w:t xml:space="preserve"> </w:t>
      </w:r>
      <w:r w:rsidR="00614B71" w:rsidRPr="00DC0691">
        <w:t xml:space="preserve"> </w:t>
      </w:r>
      <w:r w:rsidR="00562876">
        <w:t>sont indépendants</w:t>
      </w:r>
    </w:p>
    <w:p w14:paraId="2F808318" w14:textId="77777777" w:rsidR="00562876" w:rsidRDefault="00CB3379" w:rsidP="00562876">
      <w:pPr>
        <w:pStyle w:val="Paragraphedeliste"/>
        <w:numPr>
          <w:ilvl w:val="0"/>
          <w:numId w:val="25"/>
        </w:numPr>
      </w:pP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A</m:t>
            </m:r>
          </m:e>
        </m:bar>
        <m:r>
          <w:rPr>
            <w:rFonts w:ascii="Cambria Math" w:hAnsi="Cambria Math"/>
          </w:rPr>
          <m:t xml:space="preserve"> </m:t>
        </m:r>
      </m:oMath>
      <w:r w:rsidR="00562876">
        <w:t xml:space="preserve"> et 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B</m:t>
            </m:r>
          </m:e>
        </m:bar>
      </m:oMath>
      <w:r w:rsidR="00562876">
        <w:t xml:space="preserve"> </w:t>
      </w:r>
      <w:r w:rsidR="00562876" w:rsidRPr="00DC0691">
        <w:t xml:space="preserve"> </w:t>
      </w:r>
      <w:r w:rsidR="00562876">
        <w:t>sont indépendants</w:t>
      </w:r>
    </w:p>
    <w:p w14:paraId="2F808319" w14:textId="77777777" w:rsidR="00562876" w:rsidRDefault="00562876" w:rsidP="00562876">
      <w:pPr>
        <w:pStyle w:val="Paragraphedeliste"/>
        <w:numPr>
          <w:ilvl w:val="0"/>
          <w:numId w:val="25"/>
        </w:numPr>
      </w:pPr>
      <m:oMath>
        <m:r>
          <w:rPr>
            <w:rFonts w:ascii="Cambria Math" w:hAnsi="Cambria Math"/>
          </w:rPr>
          <m:t xml:space="preserve">A </m:t>
        </m:r>
      </m:oMath>
      <w:r>
        <w:t xml:space="preserve"> et 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B</m:t>
            </m:r>
          </m:e>
        </m:bar>
      </m:oMath>
      <w:r>
        <w:t xml:space="preserve"> </w:t>
      </w:r>
      <w:r w:rsidRPr="00DC0691">
        <w:t xml:space="preserve"> </w:t>
      </w:r>
      <w:r>
        <w:t>sont indépendants</w:t>
      </w:r>
    </w:p>
    <w:p w14:paraId="2F80831A" w14:textId="77777777" w:rsidR="00562876" w:rsidRDefault="00562876" w:rsidP="00A63678">
      <w:pPr>
        <w:spacing w:after="0"/>
      </w:pPr>
    </w:p>
    <w:p w14:paraId="2F80831B" w14:textId="77777777" w:rsidR="00562876" w:rsidRPr="00562876" w:rsidRDefault="00562876" w:rsidP="00562876">
      <w:pPr>
        <w:ind w:left="360"/>
        <w:rPr>
          <w:b/>
          <w:i/>
        </w:rPr>
      </w:pPr>
      <w:r w:rsidRPr="00562876">
        <w:rPr>
          <w:b/>
          <w:i/>
        </w:rPr>
        <w:t xml:space="preserve">Démontrons que </w:t>
      </w:r>
      <m:oMath>
        <m:bar>
          <m:barPr>
            <m:pos m:val="top"/>
            <m:ctrlPr>
              <w:rPr>
                <w:rFonts w:ascii="Cambria Math" w:hAnsi="Cambria Math"/>
                <w:b/>
                <w:i/>
              </w:rPr>
            </m:ctrlPr>
          </m:bar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</m:bar>
        <m:r>
          <m:rPr>
            <m:sty m:val="bi"/>
          </m:rPr>
          <w:rPr>
            <w:rFonts w:ascii="Cambria Math" w:hAnsi="Cambria Math"/>
          </w:rPr>
          <m:t xml:space="preserve"> </m:t>
        </m:r>
      </m:oMath>
      <w:r w:rsidRPr="00562876">
        <w:rPr>
          <w:b/>
          <w:i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 w:rsidRPr="00562876">
        <w:rPr>
          <w:b/>
          <w:i/>
        </w:rPr>
        <w:t xml:space="preserve">  sont indépendants</w:t>
      </w:r>
    </w:p>
    <w:p w14:paraId="2F80831C" w14:textId="77777777" w:rsidR="00562876" w:rsidRDefault="00562876" w:rsidP="00562876">
      <w:r>
        <w:t xml:space="preserve">On sait que :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A∩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B</m:t>
                </m:r>
              </m:e>
            </m:ba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B</m:t>
                </m:r>
              </m:e>
            </m:bar>
          </m:e>
        </m:d>
        <m:r>
          <w:rPr>
            <w:rFonts w:ascii="Cambria Math" w:hAnsi="Cambria Math"/>
          </w:rPr>
          <m:t>×P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  <w:r w:rsidR="00341714">
        <w:t>.</w:t>
      </w:r>
    </w:p>
    <w:p w14:paraId="2F80831D" w14:textId="77777777" w:rsidR="00341714" w:rsidRDefault="00341714" w:rsidP="00562876">
      <w:r>
        <w:t xml:space="preserve">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B</m:t>
                </m:r>
              </m:e>
            </m:bar>
          </m:e>
        </m:d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=1</m:t>
        </m:r>
      </m:oMath>
      <w:r>
        <w:t xml:space="preserve"> donc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A∩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B</m:t>
                </m:r>
              </m:e>
            </m:ba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B</m:t>
                </m:r>
              </m:e>
            </m:d>
          </m:e>
        </m:d>
        <m:r>
          <w:rPr>
            <w:rFonts w:ascii="Cambria Math" w:hAnsi="Cambria Math"/>
          </w:rPr>
          <m:t>×P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</w:p>
    <w:p w14:paraId="2F80831E" w14:textId="77777777" w:rsidR="00562876" w:rsidRDefault="00341714" w:rsidP="00562876">
      <w:r>
        <w:t xml:space="preserve">Puisque les événements </w:t>
      </w:r>
      <m:oMath>
        <m:r>
          <w:rPr>
            <w:rFonts w:ascii="Cambria Math" w:hAnsi="Cambria Math"/>
          </w:rPr>
          <m:t>A</m:t>
        </m:r>
      </m:oMath>
      <w:r w:rsidRPr="00DC0691">
        <w:t xml:space="preserve"> </w:t>
      </w:r>
      <w:r>
        <w:t xml:space="preserve"> et </w:t>
      </w:r>
      <m:oMath>
        <m:r>
          <w:rPr>
            <w:rFonts w:ascii="Cambria Math" w:hAnsi="Cambria Math"/>
          </w:rPr>
          <m:t>B</m:t>
        </m:r>
      </m:oMath>
      <w:r>
        <w:t xml:space="preserve"> sont indépendants, on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=p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</m:oMath>
    </w:p>
    <w:p w14:paraId="2F80831F" w14:textId="77777777" w:rsidR="00341714" w:rsidRDefault="00341714" w:rsidP="00562876"/>
    <w:p w14:paraId="2F808320" w14:textId="77777777" w:rsidR="00341714" w:rsidRDefault="00341714" w:rsidP="00562876">
      <w:r>
        <w:t>Donc :</w:t>
      </w:r>
      <w:r>
        <w:tab/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A∩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B</m:t>
                </m:r>
              </m:e>
            </m:ba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1-p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B</m:t>
                </m:r>
              </m:e>
            </m:d>
          </m:e>
        </m:d>
        <m:r>
          <w:rPr>
            <w:rFonts w:ascii="Cambria Math" w:hAnsi="Cambria Math"/>
          </w:rPr>
          <m:t>×P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</w:p>
    <w:p w14:paraId="2F808321" w14:textId="77777777" w:rsidR="00341714" w:rsidRDefault="00341714" w:rsidP="00562876">
      <w:r>
        <w:tab/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A∩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B</m:t>
                </m:r>
              </m:e>
            </m:ba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bar>
              </m:e>
            </m:d>
          </m:e>
        </m:d>
        <m:r>
          <w:rPr>
            <w:rFonts w:ascii="Cambria Math" w:hAnsi="Cambria Math"/>
          </w:rPr>
          <m:t>×P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</w:p>
    <w:p w14:paraId="2F808322" w14:textId="77777777" w:rsidR="00885448" w:rsidRPr="00885448" w:rsidRDefault="00885448" w:rsidP="00A63678">
      <w:pPr>
        <w:spacing w:before="120" w:after="120"/>
        <w:rPr>
          <w:u w:val="single"/>
        </w:rPr>
      </w:pPr>
      <w:r w:rsidRPr="00885448">
        <w:rPr>
          <w:u w:val="single"/>
        </w:rPr>
        <w:t>Conclusion :</w:t>
      </w:r>
    </w:p>
    <w:p w14:paraId="2F808323" w14:textId="77777777" w:rsidR="00885448" w:rsidRPr="00DC0691" w:rsidRDefault="00885448" w:rsidP="00562876">
      <m:oMath>
        <m:r>
          <w:rPr>
            <w:rFonts w:ascii="Cambria Math" w:hAnsi="Cambria Math"/>
          </w:rPr>
          <m:t>A</m:t>
        </m:r>
      </m:oMath>
      <w:r>
        <w:t xml:space="preserve"> et </w:t>
      </w:r>
      <m:oMath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B</m:t>
            </m:r>
          </m:e>
        </m:bar>
      </m:oMath>
      <w:r>
        <w:t xml:space="preserve"> sont indépendants.</w:t>
      </w:r>
    </w:p>
    <w:sectPr w:rsidR="00885448" w:rsidRPr="00DC0691" w:rsidSect="00561E62">
      <w:footerReference w:type="default" r:id="rId14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08337" w14:textId="77777777" w:rsidR="00C5003D" w:rsidRDefault="00C5003D" w:rsidP="007F515A">
      <w:r>
        <w:separator/>
      </w:r>
    </w:p>
  </w:endnote>
  <w:endnote w:type="continuationSeparator" w:id="0">
    <w:p w14:paraId="2F808338" w14:textId="77777777" w:rsidR="00C5003D" w:rsidRDefault="00C5003D" w:rsidP="007F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08339" w14:textId="3743D3B0" w:rsidR="00B04E5B" w:rsidRDefault="00B04E5B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3379">
      <w:rPr>
        <w:noProof/>
      </w:rPr>
      <w:t>1</w:t>
    </w:r>
    <w:r>
      <w:rPr>
        <w:noProof/>
      </w:rPr>
      <w:fldChar w:fldCharType="end"/>
    </w:r>
  </w:p>
  <w:p w14:paraId="2F80833A" w14:textId="77777777" w:rsidR="00B04E5B" w:rsidRDefault="00B04E5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08335" w14:textId="77777777" w:rsidR="00C5003D" w:rsidRDefault="00C5003D" w:rsidP="007F515A">
      <w:r>
        <w:separator/>
      </w:r>
    </w:p>
  </w:footnote>
  <w:footnote w:type="continuationSeparator" w:id="0">
    <w:p w14:paraId="2F808336" w14:textId="77777777" w:rsidR="00C5003D" w:rsidRDefault="00C5003D" w:rsidP="007F515A">
      <w:r>
        <w:continuationSeparator/>
      </w:r>
    </w:p>
  </w:footnote>
  <w:footnote w:id="1">
    <w:p w14:paraId="2F80833B" w14:textId="77777777" w:rsidR="00B04E5B" w:rsidRDefault="00B04E5B">
      <w:pPr>
        <w:pStyle w:val="Notedebasdepage"/>
      </w:pPr>
      <w:r>
        <w:rPr>
          <w:rStyle w:val="Appelnotedebasdep"/>
        </w:rPr>
        <w:footnoteRef/>
      </w:r>
      <w:r>
        <w:t xml:space="preserve"> Deux événements sont </w:t>
      </w:r>
      <w:r w:rsidRPr="00190E09">
        <w:rPr>
          <w:b/>
        </w:rPr>
        <w:t>incompatibles</w:t>
      </w:r>
      <w:r>
        <w:t xml:space="preserve"> lorsque leur intersection est vide. On dit aussi événements " disjoints ".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C58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C923C8"/>
    <w:multiLevelType w:val="hybridMultilevel"/>
    <w:tmpl w:val="89B8BD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5524A"/>
    <w:multiLevelType w:val="hybridMultilevel"/>
    <w:tmpl w:val="5D26EEA4"/>
    <w:lvl w:ilvl="0" w:tplc="9EC8CDB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0877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FA91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C650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ADC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48D7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6A8E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6EC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EC67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23CBA"/>
    <w:multiLevelType w:val="singleLevel"/>
    <w:tmpl w:val="EB2C8EEA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0F4D20A6"/>
    <w:multiLevelType w:val="hybridMultilevel"/>
    <w:tmpl w:val="6A34A6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02957"/>
    <w:multiLevelType w:val="hybridMultilevel"/>
    <w:tmpl w:val="633C5F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B3908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7AB754A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9E0425D"/>
    <w:multiLevelType w:val="hybridMultilevel"/>
    <w:tmpl w:val="9F54063C"/>
    <w:lvl w:ilvl="0" w:tplc="752233F8">
      <w:start w:val="1"/>
      <w:numFmt w:val="decimal"/>
      <w:lvlText w:val="%1)"/>
      <w:lvlJc w:val="left"/>
      <w:pPr>
        <w:tabs>
          <w:tab w:val="num" w:pos="837"/>
        </w:tabs>
        <w:ind w:left="837" w:hanging="360"/>
      </w:pPr>
      <w:rPr>
        <w:rFonts w:hint="default"/>
      </w:rPr>
    </w:lvl>
    <w:lvl w:ilvl="1" w:tplc="21DC6F1A" w:tentative="1">
      <w:start w:val="1"/>
      <w:numFmt w:val="lowerLetter"/>
      <w:lvlText w:val="%2."/>
      <w:lvlJc w:val="left"/>
      <w:pPr>
        <w:tabs>
          <w:tab w:val="num" w:pos="1557"/>
        </w:tabs>
        <w:ind w:left="1557" w:hanging="360"/>
      </w:pPr>
    </w:lvl>
    <w:lvl w:ilvl="2" w:tplc="91A4E9C2" w:tentative="1">
      <w:start w:val="1"/>
      <w:numFmt w:val="lowerRoman"/>
      <w:lvlText w:val="%3."/>
      <w:lvlJc w:val="right"/>
      <w:pPr>
        <w:tabs>
          <w:tab w:val="num" w:pos="2277"/>
        </w:tabs>
        <w:ind w:left="2277" w:hanging="180"/>
      </w:pPr>
    </w:lvl>
    <w:lvl w:ilvl="3" w:tplc="5EF8CB50" w:tentative="1">
      <w:start w:val="1"/>
      <w:numFmt w:val="decimal"/>
      <w:lvlText w:val="%4."/>
      <w:lvlJc w:val="left"/>
      <w:pPr>
        <w:tabs>
          <w:tab w:val="num" w:pos="2997"/>
        </w:tabs>
        <w:ind w:left="2997" w:hanging="360"/>
      </w:pPr>
    </w:lvl>
    <w:lvl w:ilvl="4" w:tplc="58BA54A2" w:tentative="1">
      <w:start w:val="1"/>
      <w:numFmt w:val="lowerLetter"/>
      <w:lvlText w:val="%5."/>
      <w:lvlJc w:val="left"/>
      <w:pPr>
        <w:tabs>
          <w:tab w:val="num" w:pos="3717"/>
        </w:tabs>
        <w:ind w:left="3717" w:hanging="360"/>
      </w:pPr>
    </w:lvl>
    <w:lvl w:ilvl="5" w:tplc="62C45198" w:tentative="1">
      <w:start w:val="1"/>
      <w:numFmt w:val="lowerRoman"/>
      <w:lvlText w:val="%6."/>
      <w:lvlJc w:val="right"/>
      <w:pPr>
        <w:tabs>
          <w:tab w:val="num" w:pos="4437"/>
        </w:tabs>
        <w:ind w:left="4437" w:hanging="180"/>
      </w:pPr>
    </w:lvl>
    <w:lvl w:ilvl="6" w:tplc="CA9AFCDC" w:tentative="1">
      <w:start w:val="1"/>
      <w:numFmt w:val="decimal"/>
      <w:lvlText w:val="%7."/>
      <w:lvlJc w:val="left"/>
      <w:pPr>
        <w:tabs>
          <w:tab w:val="num" w:pos="5157"/>
        </w:tabs>
        <w:ind w:left="5157" w:hanging="360"/>
      </w:pPr>
    </w:lvl>
    <w:lvl w:ilvl="7" w:tplc="1A324CEA" w:tentative="1">
      <w:start w:val="1"/>
      <w:numFmt w:val="lowerLetter"/>
      <w:lvlText w:val="%8."/>
      <w:lvlJc w:val="left"/>
      <w:pPr>
        <w:tabs>
          <w:tab w:val="num" w:pos="5877"/>
        </w:tabs>
        <w:ind w:left="5877" w:hanging="360"/>
      </w:pPr>
    </w:lvl>
    <w:lvl w:ilvl="8" w:tplc="38BAA272" w:tentative="1">
      <w:start w:val="1"/>
      <w:numFmt w:val="lowerRoman"/>
      <w:lvlText w:val="%9."/>
      <w:lvlJc w:val="right"/>
      <w:pPr>
        <w:tabs>
          <w:tab w:val="num" w:pos="6597"/>
        </w:tabs>
        <w:ind w:left="6597" w:hanging="180"/>
      </w:pPr>
    </w:lvl>
  </w:abstractNum>
  <w:abstractNum w:abstractNumId="9" w15:restartNumberingAfterBreak="0">
    <w:nsid w:val="2BFB6A59"/>
    <w:multiLevelType w:val="hybridMultilevel"/>
    <w:tmpl w:val="2F1E01B0"/>
    <w:lvl w:ilvl="0" w:tplc="E858F3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E0B9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EC0E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3CCC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86C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E23E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E0F7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E001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744A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5A4DD3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65D163A"/>
    <w:multiLevelType w:val="singleLevel"/>
    <w:tmpl w:val="AE92873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4E1E2996"/>
    <w:multiLevelType w:val="hybridMultilevel"/>
    <w:tmpl w:val="EB0842C0"/>
    <w:lvl w:ilvl="0" w:tplc="3E3E38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9C87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6210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A07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66B4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E25E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2457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7A62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22DB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257CF6"/>
    <w:multiLevelType w:val="hybridMultilevel"/>
    <w:tmpl w:val="84309C1C"/>
    <w:lvl w:ilvl="0" w:tplc="B5A409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AABC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E047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D033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281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5A2B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4AFA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F097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563A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9F60E4"/>
    <w:multiLevelType w:val="hybridMultilevel"/>
    <w:tmpl w:val="F34C5BEE"/>
    <w:lvl w:ilvl="0" w:tplc="11B46D4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4E9A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58D6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ACA4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812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3C4E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6C4E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1CF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DAE5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5C18C4"/>
    <w:multiLevelType w:val="hybridMultilevel"/>
    <w:tmpl w:val="828CDC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05DAA"/>
    <w:multiLevelType w:val="singleLevel"/>
    <w:tmpl w:val="2578D97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E540E04"/>
    <w:multiLevelType w:val="hybridMultilevel"/>
    <w:tmpl w:val="B8042370"/>
    <w:lvl w:ilvl="0" w:tplc="5DDA027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A8B9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52BA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F433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6AC2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AF9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4012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140B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AA19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86153"/>
    <w:multiLevelType w:val="singleLevel"/>
    <w:tmpl w:val="040C000B"/>
    <w:lvl w:ilvl="0">
      <w:start w:val="5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1F77C9A"/>
    <w:multiLevelType w:val="hybridMultilevel"/>
    <w:tmpl w:val="F1A2644A"/>
    <w:lvl w:ilvl="0" w:tplc="B2423210">
      <w:start w:val="2"/>
      <w:numFmt w:val="decimal"/>
      <w:lvlText w:val="(%1)"/>
      <w:lvlJc w:val="left"/>
      <w:pPr>
        <w:tabs>
          <w:tab w:val="num" w:pos="3207"/>
        </w:tabs>
        <w:ind w:left="3207" w:hanging="375"/>
      </w:pPr>
      <w:rPr>
        <w:rFonts w:hint="default"/>
      </w:rPr>
    </w:lvl>
    <w:lvl w:ilvl="1" w:tplc="FDD8E0BA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CA92F578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8CD8D7C8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8F44A0C4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2572D942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47A4DC50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6B60D7AA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17B25BF8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0" w15:restartNumberingAfterBreak="0">
    <w:nsid w:val="644202C7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D1B7499"/>
    <w:multiLevelType w:val="hybridMultilevel"/>
    <w:tmpl w:val="9C726762"/>
    <w:lvl w:ilvl="0" w:tplc="FB34B5D2">
      <w:start w:val="1"/>
      <w:numFmt w:val="decimal"/>
      <w:lvlText w:val="%1)"/>
      <w:lvlJc w:val="left"/>
      <w:pPr>
        <w:tabs>
          <w:tab w:val="num" w:pos="837"/>
        </w:tabs>
        <w:ind w:left="837" w:hanging="360"/>
      </w:pPr>
      <w:rPr>
        <w:rFonts w:hint="default"/>
      </w:rPr>
    </w:lvl>
    <w:lvl w:ilvl="1" w:tplc="E396A9F6" w:tentative="1">
      <w:start w:val="1"/>
      <w:numFmt w:val="lowerLetter"/>
      <w:lvlText w:val="%2."/>
      <w:lvlJc w:val="left"/>
      <w:pPr>
        <w:tabs>
          <w:tab w:val="num" w:pos="1557"/>
        </w:tabs>
        <w:ind w:left="1557" w:hanging="360"/>
      </w:pPr>
    </w:lvl>
    <w:lvl w:ilvl="2" w:tplc="E7D6A9B2" w:tentative="1">
      <w:start w:val="1"/>
      <w:numFmt w:val="lowerRoman"/>
      <w:lvlText w:val="%3."/>
      <w:lvlJc w:val="right"/>
      <w:pPr>
        <w:tabs>
          <w:tab w:val="num" w:pos="2277"/>
        </w:tabs>
        <w:ind w:left="2277" w:hanging="180"/>
      </w:pPr>
    </w:lvl>
    <w:lvl w:ilvl="3" w:tplc="8AF68E76" w:tentative="1">
      <w:start w:val="1"/>
      <w:numFmt w:val="decimal"/>
      <w:lvlText w:val="%4."/>
      <w:lvlJc w:val="left"/>
      <w:pPr>
        <w:tabs>
          <w:tab w:val="num" w:pos="2997"/>
        </w:tabs>
        <w:ind w:left="2997" w:hanging="360"/>
      </w:pPr>
    </w:lvl>
    <w:lvl w:ilvl="4" w:tplc="BA446BF8" w:tentative="1">
      <w:start w:val="1"/>
      <w:numFmt w:val="lowerLetter"/>
      <w:lvlText w:val="%5."/>
      <w:lvlJc w:val="left"/>
      <w:pPr>
        <w:tabs>
          <w:tab w:val="num" w:pos="3717"/>
        </w:tabs>
        <w:ind w:left="3717" w:hanging="360"/>
      </w:pPr>
    </w:lvl>
    <w:lvl w:ilvl="5" w:tplc="9FB45F6A" w:tentative="1">
      <w:start w:val="1"/>
      <w:numFmt w:val="lowerRoman"/>
      <w:lvlText w:val="%6."/>
      <w:lvlJc w:val="right"/>
      <w:pPr>
        <w:tabs>
          <w:tab w:val="num" w:pos="4437"/>
        </w:tabs>
        <w:ind w:left="4437" w:hanging="180"/>
      </w:pPr>
    </w:lvl>
    <w:lvl w:ilvl="6" w:tplc="E3E6AD94" w:tentative="1">
      <w:start w:val="1"/>
      <w:numFmt w:val="decimal"/>
      <w:lvlText w:val="%7."/>
      <w:lvlJc w:val="left"/>
      <w:pPr>
        <w:tabs>
          <w:tab w:val="num" w:pos="5157"/>
        </w:tabs>
        <w:ind w:left="5157" w:hanging="360"/>
      </w:pPr>
    </w:lvl>
    <w:lvl w:ilvl="7" w:tplc="BB4AA38C" w:tentative="1">
      <w:start w:val="1"/>
      <w:numFmt w:val="lowerLetter"/>
      <w:lvlText w:val="%8."/>
      <w:lvlJc w:val="left"/>
      <w:pPr>
        <w:tabs>
          <w:tab w:val="num" w:pos="5877"/>
        </w:tabs>
        <w:ind w:left="5877" w:hanging="360"/>
      </w:pPr>
    </w:lvl>
    <w:lvl w:ilvl="8" w:tplc="9FBA0D90" w:tentative="1">
      <w:start w:val="1"/>
      <w:numFmt w:val="lowerRoman"/>
      <w:lvlText w:val="%9."/>
      <w:lvlJc w:val="right"/>
      <w:pPr>
        <w:tabs>
          <w:tab w:val="num" w:pos="6597"/>
        </w:tabs>
        <w:ind w:left="6597" w:hanging="180"/>
      </w:pPr>
    </w:lvl>
  </w:abstractNum>
  <w:abstractNum w:abstractNumId="22" w15:restartNumberingAfterBreak="0">
    <w:nsid w:val="6E0E6928"/>
    <w:multiLevelType w:val="hybridMultilevel"/>
    <w:tmpl w:val="FC5271E0"/>
    <w:lvl w:ilvl="0" w:tplc="B9B4E2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1C3C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C73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5C9B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B82C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3214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08F3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361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4083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5220C6"/>
    <w:multiLevelType w:val="hybridMultilevel"/>
    <w:tmpl w:val="B3D8E9B6"/>
    <w:lvl w:ilvl="0" w:tplc="3BAEE2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724D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4CA5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8032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A681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7CD1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8BC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E613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6EAD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DA00E1"/>
    <w:multiLevelType w:val="hybridMultilevel"/>
    <w:tmpl w:val="0CE655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24400"/>
    <w:multiLevelType w:val="hybridMultilevel"/>
    <w:tmpl w:val="135E5E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40B7C"/>
    <w:multiLevelType w:val="hybridMultilevel"/>
    <w:tmpl w:val="6BA4065C"/>
    <w:lvl w:ilvl="0" w:tplc="73227CFA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FC2A8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3ECA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26AF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DCF5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CC6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8A10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47A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32A2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20"/>
  </w:num>
  <w:num w:numId="5">
    <w:abstractNumId w:val="6"/>
  </w:num>
  <w:num w:numId="6">
    <w:abstractNumId w:val="16"/>
  </w:num>
  <w:num w:numId="7">
    <w:abstractNumId w:val="7"/>
  </w:num>
  <w:num w:numId="8">
    <w:abstractNumId w:val="18"/>
  </w:num>
  <w:num w:numId="9">
    <w:abstractNumId w:val="19"/>
  </w:num>
  <w:num w:numId="10">
    <w:abstractNumId w:val="17"/>
  </w:num>
  <w:num w:numId="11">
    <w:abstractNumId w:val="22"/>
  </w:num>
  <w:num w:numId="12">
    <w:abstractNumId w:val="26"/>
  </w:num>
  <w:num w:numId="13">
    <w:abstractNumId w:val="9"/>
  </w:num>
  <w:num w:numId="14">
    <w:abstractNumId w:val="12"/>
  </w:num>
  <w:num w:numId="15">
    <w:abstractNumId w:val="2"/>
  </w:num>
  <w:num w:numId="16">
    <w:abstractNumId w:val="23"/>
  </w:num>
  <w:num w:numId="17">
    <w:abstractNumId w:val="13"/>
  </w:num>
  <w:num w:numId="18">
    <w:abstractNumId w:val="14"/>
  </w:num>
  <w:num w:numId="19">
    <w:abstractNumId w:val="21"/>
  </w:num>
  <w:num w:numId="20">
    <w:abstractNumId w:val="8"/>
  </w:num>
  <w:num w:numId="21">
    <w:abstractNumId w:val="10"/>
  </w:num>
  <w:num w:numId="22">
    <w:abstractNumId w:val="24"/>
  </w:num>
  <w:num w:numId="23">
    <w:abstractNumId w:val="4"/>
  </w:num>
  <w:num w:numId="24">
    <w:abstractNumId w:val="1"/>
  </w:num>
  <w:num w:numId="25">
    <w:abstractNumId w:val="15"/>
  </w:num>
  <w:num w:numId="26">
    <w:abstractNumId w:val="5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515A"/>
    <w:rsid w:val="000130CA"/>
    <w:rsid w:val="00035CD4"/>
    <w:rsid w:val="0004171D"/>
    <w:rsid w:val="00042A7C"/>
    <w:rsid w:val="00055C0E"/>
    <w:rsid w:val="00056BC8"/>
    <w:rsid w:val="00071DC1"/>
    <w:rsid w:val="00081B09"/>
    <w:rsid w:val="00094338"/>
    <w:rsid w:val="00097E3A"/>
    <w:rsid w:val="000A1069"/>
    <w:rsid w:val="000B0AD7"/>
    <w:rsid w:val="000B1B0B"/>
    <w:rsid w:val="000B272A"/>
    <w:rsid w:val="000D5623"/>
    <w:rsid w:val="000F7D69"/>
    <w:rsid w:val="00103F34"/>
    <w:rsid w:val="00135E67"/>
    <w:rsid w:val="00155F25"/>
    <w:rsid w:val="00156BDB"/>
    <w:rsid w:val="00156C3B"/>
    <w:rsid w:val="00171DDC"/>
    <w:rsid w:val="00190E09"/>
    <w:rsid w:val="001913C7"/>
    <w:rsid w:val="001B0B89"/>
    <w:rsid w:val="001B4E54"/>
    <w:rsid w:val="00203B94"/>
    <w:rsid w:val="002150EF"/>
    <w:rsid w:val="002236D4"/>
    <w:rsid w:val="002301CF"/>
    <w:rsid w:val="00235536"/>
    <w:rsid w:val="00261C0C"/>
    <w:rsid w:val="00275131"/>
    <w:rsid w:val="002A45AF"/>
    <w:rsid w:val="002B48F0"/>
    <w:rsid w:val="002C763E"/>
    <w:rsid w:val="002E08DD"/>
    <w:rsid w:val="002F1A78"/>
    <w:rsid w:val="00333BDA"/>
    <w:rsid w:val="00334DCC"/>
    <w:rsid w:val="00341714"/>
    <w:rsid w:val="00345CE4"/>
    <w:rsid w:val="00355B51"/>
    <w:rsid w:val="003649CC"/>
    <w:rsid w:val="003661E9"/>
    <w:rsid w:val="00372788"/>
    <w:rsid w:val="0037683B"/>
    <w:rsid w:val="00380597"/>
    <w:rsid w:val="00381AFD"/>
    <w:rsid w:val="003C1DFD"/>
    <w:rsid w:val="003D3594"/>
    <w:rsid w:val="003D784A"/>
    <w:rsid w:val="003E3F68"/>
    <w:rsid w:val="003F0948"/>
    <w:rsid w:val="004169C4"/>
    <w:rsid w:val="00420CB2"/>
    <w:rsid w:val="00433C1F"/>
    <w:rsid w:val="004343A7"/>
    <w:rsid w:val="00460D3C"/>
    <w:rsid w:val="00492FF3"/>
    <w:rsid w:val="004A05B1"/>
    <w:rsid w:val="004A10A5"/>
    <w:rsid w:val="004A3A5D"/>
    <w:rsid w:val="004C00F2"/>
    <w:rsid w:val="004C434D"/>
    <w:rsid w:val="004D472F"/>
    <w:rsid w:val="004E62B9"/>
    <w:rsid w:val="004E7046"/>
    <w:rsid w:val="004F608F"/>
    <w:rsid w:val="004F67B8"/>
    <w:rsid w:val="00506FA8"/>
    <w:rsid w:val="0051296F"/>
    <w:rsid w:val="00521ACF"/>
    <w:rsid w:val="005313E5"/>
    <w:rsid w:val="0053150E"/>
    <w:rsid w:val="0054130D"/>
    <w:rsid w:val="00547186"/>
    <w:rsid w:val="00555C05"/>
    <w:rsid w:val="00561E62"/>
    <w:rsid w:val="00562876"/>
    <w:rsid w:val="005746D1"/>
    <w:rsid w:val="00581ED7"/>
    <w:rsid w:val="00591CE7"/>
    <w:rsid w:val="00595BCC"/>
    <w:rsid w:val="005B1B05"/>
    <w:rsid w:val="005D7F72"/>
    <w:rsid w:val="00614B71"/>
    <w:rsid w:val="00631068"/>
    <w:rsid w:val="006418E6"/>
    <w:rsid w:val="0065350E"/>
    <w:rsid w:val="006539C9"/>
    <w:rsid w:val="00653D21"/>
    <w:rsid w:val="0066553C"/>
    <w:rsid w:val="00686009"/>
    <w:rsid w:val="00696CF8"/>
    <w:rsid w:val="006C2FE7"/>
    <w:rsid w:val="006C35DD"/>
    <w:rsid w:val="006C41F8"/>
    <w:rsid w:val="006C5976"/>
    <w:rsid w:val="006D4A92"/>
    <w:rsid w:val="006D5290"/>
    <w:rsid w:val="006F12A6"/>
    <w:rsid w:val="00703353"/>
    <w:rsid w:val="00711363"/>
    <w:rsid w:val="0071619F"/>
    <w:rsid w:val="007169F5"/>
    <w:rsid w:val="0073127F"/>
    <w:rsid w:val="007412B0"/>
    <w:rsid w:val="00755152"/>
    <w:rsid w:val="00771D13"/>
    <w:rsid w:val="00774A69"/>
    <w:rsid w:val="00791BDF"/>
    <w:rsid w:val="00792EA9"/>
    <w:rsid w:val="007A104D"/>
    <w:rsid w:val="007D0218"/>
    <w:rsid w:val="007D4912"/>
    <w:rsid w:val="007D74DC"/>
    <w:rsid w:val="007F515A"/>
    <w:rsid w:val="0080255B"/>
    <w:rsid w:val="00807BF1"/>
    <w:rsid w:val="00855D75"/>
    <w:rsid w:val="00885448"/>
    <w:rsid w:val="00886F1C"/>
    <w:rsid w:val="0089411B"/>
    <w:rsid w:val="00895EB2"/>
    <w:rsid w:val="008A05E5"/>
    <w:rsid w:val="008A7000"/>
    <w:rsid w:val="008C0461"/>
    <w:rsid w:val="008C3D83"/>
    <w:rsid w:val="008D1684"/>
    <w:rsid w:val="008F266A"/>
    <w:rsid w:val="009017D9"/>
    <w:rsid w:val="009432FC"/>
    <w:rsid w:val="00972174"/>
    <w:rsid w:val="00973008"/>
    <w:rsid w:val="00993321"/>
    <w:rsid w:val="009B2A8A"/>
    <w:rsid w:val="009D0FBE"/>
    <w:rsid w:val="009F0765"/>
    <w:rsid w:val="00A07960"/>
    <w:rsid w:val="00A21EEB"/>
    <w:rsid w:val="00A54A6C"/>
    <w:rsid w:val="00A56F0A"/>
    <w:rsid w:val="00A63678"/>
    <w:rsid w:val="00A665B6"/>
    <w:rsid w:val="00A66AE1"/>
    <w:rsid w:val="00A75932"/>
    <w:rsid w:val="00A817EE"/>
    <w:rsid w:val="00A95AB7"/>
    <w:rsid w:val="00AA2052"/>
    <w:rsid w:val="00AA6995"/>
    <w:rsid w:val="00AD12BB"/>
    <w:rsid w:val="00AE73DF"/>
    <w:rsid w:val="00B0267E"/>
    <w:rsid w:val="00B04E5B"/>
    <w:rsid w:val="00B2573D"/>
    <w:rsid w:val="00B4238C"/>
    <w:rsid w:val="00B45D3A"/>
    <w:rsid w:val="00B51B5F"/>
    <w:rsid w:val="00B52793"/>
    <w:rsid w:val="00B539D9"/>
    <w:rsid w:val="00B77FD9"/>
    <w:rsid w:val="00B83407"/>
    <w:rsid w:val="00B90359"/>
    <w:rsid w:val="00B928A5"/>
    <w:rsid w:val="00B95C54"/>
    <w:rsid w:val="00B97C9F"/>
    <w:rsid w:val="00BE17D6"/>
    <w:rsid w:val="00BF0497"/>
    <w:rsid w:val="00C1643B"/>
    <w:rsid w:val="00C17C5C"/>
    <w:rsid w:val="00C5003D"/>
    <w:rsid w:val="00C53EBA"/>
    <w:rsid w:val="00C7477A"/>
    <w:rsid w:val="00CA041A"/>
    <w:rsid w:val="00CB1D5C"/>
    <w:rsid w:val="00CB3379"/>
    <w:rsid w:val="00CC3C3B"/>
    <w:rsid w:val="00CE4E86"/>
    <w:rsid w:val="00CF4C93"/>
    <w:rsid w:val="00D0144B"/>
    <w:rsid w:val="00D11ACA"/>
    <w:rsid w:val="00D5119E"/>
    <w:rsid w:val="00D60B3C"/>
    <w:rsid w:val="00D67934"/>
    <w:rsid w:val="00D70822"/>
    <w:rsid w:val="00D7152A"/>
    <w:rsid w:val="00D75A31"/>
    <w:rsid w:val="00D90E97"/>
    <w:rsid w:val="00DB549C"/>
    <w:rsid w:val="00DC0691"/>
    <w:rsid w:val="00DC357B"/>
    <w:rsid w:val="00DC7308"/>
    <w:rsid w:val="00DE58E1"/>
    <w:rsid w:val="00DE5E76"/>
    <w:rsid w:val="00E17FD0"/>
    <w:rsid w:val="00E35960"/>
    <w:rsid w:val="00E456B7"/>
    <w:rsid w:val="00E62BAB"/>
    <w:rsid w:val="00E63151"/>
    <w:rsid w:val="00E71953"/>
    <w:rsid w:val="00E7199B"/>
    <w:rsid w:val="00E874BD"/>
    <w:rsid w:val="00EA2FB1"/>
    <w:rsid w:val="00EA3940"/>
    <w:rsid w:val="00EA766F"/>
    <w:rsid w:val="00EC2F63"/>
    <w:rsid w:val="00EC39E8"/>
    <w:rsid w:val="00EC4276"/>
    <w:rsid w:val="00EC5497"/>
    <w:rsid w:val="00EC6586"/>
    <w:rsid w:val="00ED0262"/>
    <w:rsid w:val="00F83483"/>
    <w:rsid w:val="00F9362E"/>
    <w:rsid w:val="00FA6249"/>
    <w:rsid w:val="00FA6BAD"/>
    <w:rsid w:val="00FB4D08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3" fillcolor="white" stroke="f">
      <v:fill color="white"/>
      <v:stroke on="f"/>
      <o:colormru v:ext="edit" colors="#c6d9f1"/>
    </o:shapedefaults>
    <o:shapelayout v:ext="edit">
      <o:idmap v:ext="edit" data="1"/>
      <o:rules v:ext="edit">
        <o:r id="V:Rule5" type="connector" idref="#_x0000_s1137"/>
        <o:r id="V:Rule6" type="connector" idref="#_x0000_s1136"/>
        <o:r id="V:Rule7" type="connector" idref="#_x0000_s1135"/>
        <o:r id="V:Rule8" type="connector" idref="#_x0000_s1138"/>
      </o:rules>
    </o:shapelayout>
  </w:shapeDefaults>
  <w:decimalSymbol w:val=","/>
  <w:listSeparator w:val=";"/>
  <w14:docId w14:val="2F8082A6"/>
  <w15:docId w15:val="{3BDEB94C-918F-4110-9389-98F0F012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D4A92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D4A92"/>
    <w:pPr>
      <w:numPr>
        <w:numId w:val="21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D4A92"/>
    <w:pPr>
      <w:numPr>
        <w:ilvl w:val="1"/>
        <w:numId w:val="2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D4A92"/>
    <w:pPr>
      <w:numPr>
        <w:ilvl w:val="2"/>
        <w:numId w:val="21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D4A92"/>
    <w:pPr>
      <w:numPr>
        <w:ilvl w:val="3"/>
        <w:numId w:val="2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D4A92"/>
    <w:pPr>
      <w:numPr>
        <w:ilvl w:val="4"/>
        <w:numId w:val="21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D4A92"/>
    <w:pPr>
      <w:numPr>
        <w:ilvl w:val="5"/>
        <w:numId w:val="21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D4A92"/>
    <w:pPr>
      <w:numPr>
        <w:ilvl w:val="6"/>
        <w:numId w:val="21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D4A92"/>
    <w:pPr>
      <w:numPr>
        <w:ilvl w:val="7"/>
        <w:numId w:val="21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D4A92"/>
    <w:pPr>
      <w:numPr>
        <w:ilvl w:val="8"/>
        <w:numId w:val="21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F51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F515A"/>
  </w:style>
  <w:style w:type="paragraph" w:styleId="Pieddepage">
    <w:name w:val="footer"/>
    <w:basedOn w:val="Normal"/>
    <w:link w:val="PieddepageCar"/>
    <w:uiPriority w:val="99"/>
    <w:unhideWhenUsed/>
    <w:rsid w:val="007F51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515A"/>
  </w:style>
  <w:style w:type="paragraph" w:styleId="Textedebulles">
    <w:name w:val="Balloon Text"/>
    <w:basedOn w:val="Normal"/>
    <w:link w:val="TextedebullesCar"/>
    <w:uiPriority w:val="99"/>
    <w:semiHidden/>
    <w:unhideWhenUsed/>
    <w:rsid w:val="007F51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515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6D4A9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D4A9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D4A92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6D4A9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6D4A9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6D4A9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6D4A92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6D4A92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D4A9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6D4A9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D4A9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D4A9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D4A9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6D4A92"/>
    <w:rPr>
      <w:b/>
      <w:bCs/>
    </w:rPr>
  </w:style>
  <w:style w:type="character" w:styleId="Accentuation">
    <w:name w:val="Emphasis"/>
    <w:uiPriority w:val="20"/>
    <w:qFormat/>
    <w:rsid w:val="006D4A9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6D4A92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D4A92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D4A92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6D4A92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D4A9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D4A92"/>
    <w:rPr>
      <w:b/>
      <w:bCs/>
      <w:i/>
      <w:iCs/>
    </w:rPr>
  </w:style>
  <w:style w:type="character" w:styleId="Emphaseple">
    <w:name w:val="Subtle Emphasis"/>
    <w:uiPriority w:val="19"/>
    <w:qFormat/>
    <w:rsid w:val="006D4A92"/>
    <w:rPr>
      <w:i/>
      <w:iCs/>
    </w:rPr>
  </w:style>
  <w:style w:type="character" w:styleId="Emphaseintense">
    <w:name w:val="Intense Emphasis"/>
    <w:uiPriority w:val="21"/>
    <w:qFormat/>
    <w:rsid w:val="006D4A92"/>
    <w:rPr>
      <w:b/>
      <w:bCs/>
    </w:rPr>
  </w:style>
  <w:style w:type="character" w:styleId="Rfrenceple">
    <w:name w:val="Subtle Reference"/>
    <w:uiPriority w:val="31"/>
    <w:qFormat/>
    <w:rsid w:val="006D4A92"/>
    <w:rPr>
      <w:smallCaps/>
    </w:rPr>
  </w:style>
  <w:style w:type="character" w:styleId="Rfrenceintense">
    <w:name w:val="Intense Reference"/>
    <w:uiPriority w:val="32"/>
    <w:qFormat/>
    <w:rsid w:val="006D4A92"/>
    <w:rPr>
      <w:smallCaps/>
      <w:spacing w:val="5"/>
      <w:u w:val="single"/>
    </w:rPr>
  </w:style>
  <w:style w:type="character" w:styleId="Titredulivre">
    <w:name w:val="Book Title"/>
    <w:uiPriority w:val="33"/>
    <w:qFormat/>
    <w:rsid w:val="006D4A92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D4A92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7D74DC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7D74DC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7D74DC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F83483"/>
    <w:rPr>
      <w:color w:val="808080"/>
    </w:rPr>
  </w:style>
  <w:style w:type="table" w:styleId="Grilledutableau">
    <w:name w:val="Table Grid"/>
    <w:basedOn w:val="TableauNormal"/>
    <w:uiPriority w:val="59"/>
    <w:rsid w:val="000A1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90E0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90E09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190E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DCE0E-CB77-495F-BAE4-B87AF8963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5</Pages>
  <Words>619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5  :   Probabilités conditionnelles</vt:lpstr>
    </vt:vector>
  </TitlesOfParts>
  <Company>X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5  :   Probabilités conditionnelles</dc:title>
  <dc:subject/>
  <dc:creator>X</dc:creator>
  <cp:keywords/>
  <dc:description/>
  <cp:lastModifiedBy>Laurent Beaussart</cp:lastModifiedBy>
  <cp:revision>62</cp:revision>
  <cp:lastPrinted>2016-08-29T20:17:00Z</cp:lastPrinted>
  <dcterms:created xsi:type="dcterms:W3CDTF">2009-07-26T11:11:00Z</dcterms:created>
  <dcterms:modified xsi:type="dcterms:W3CDTF">2016-08-29T20:17:00Z</dcterms:modified>
</cp:coreProperties>
</file>