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694817" w:rsidRPr="00DA6D92" w14:paraId="50F400F0" w14:textId="77777777" w:rsidTr="007E4927">
        <w:trPr>
          <w:jc w:val="center"/>
        </w:trPr>
        <w:tc>
          <w:tcPr>
            <w:tcW w:w="3032" w:type="dxa"/>
            <w:tcBorders>
              <w:bottom w:val="nil"/>
            </w:tcBorders>
            <w:vAlign w:val="center"/>
          </w:tcPr>
          <w:p w14:paraId="744C9AEB" w14:textId="3E914A23" w:rsidR="00694817" w:rsidRPr="00852806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852806">
              <w:rPr>
                <w:rFonts w:ascii="Times New Roman" w:hAnsi="Times New Roman" w:cs="Times New Roman"/>
                <w:i/>
              </w:rPr>
              <w:t xml:space="preserve">Classe de </w:t>
            </w:r>
            <w:r w:rsidRPr="00852806">
              <w:rPr>
                <w:rFonts w:ascii="Times New Roman" w:hAnsi="Times New Roman" w:cs="Times New Roman"/>
                <w:b/>
                <w:i/>
              </w:rPr>
              <w:t>Terminale 6 S</w:t>
            </w:r>
          </w:p>
        </w:tc>
        <w:tc>
          <w:tcPr>
            <w:tcW w:w="4241" w:type="dxa"/>
            <w:tcBorders>
              <w:bottom w:val="nil"/>
            </w:tcBorders>
            <w:vAlign w:val="center"/>
          </w:tcPr>
          <w:p w14:paraId="39E01B56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658596B8" w14:textId="01C2CAC0" w:rsidR="00694817" w:rsidRPr="00DA6D92" w:rsidRDefault="00786025" w:rsidP="00694817">
            <w:pPr>
              <w:pStyle w:val="Titre1"/>
              <w:spacing w:after="120"/>
            </w:pPr>
            <w:r>
              <w:t>Jeu</w:t>
            </w:r>
            <w:r w:rsidR="00694817" w:rsidRPr="00DA6D92">
              <w:t xml:space="preserve">di </w:t>
            </w:r>
            <w:r w:rsidR="00694817">
              <w:t>13</w:t>
            </w:r>
            <w:r w:rsidR="00694817" w:rsidRPr="00DA6D92">
              <w:t xml:space="preserve"> </w:t>
            </w:r>
            <w:r>
              <w:t>février</w:t>
            </w:r>
            <w:r w:rsidR="00694817" w:rsidRPr="00DA6D92">
              <w:t xml:space="preserve"> 20</w:t>
            </w:r>
            <w:r w:rsidR="003915A0">
              <w:t>20</w:t>
            </w:r>
          </w:p>
        </w:tc>
      </w:tr>
      <w:tr w:rsidR="00694817" w:rsidRPr="00DA6D92" w14:paraId="20DD2D3D" w14:textId="77777777" w:rsidTr="007E4927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C6D6" w14:textId="61B6D835" w:rsidR="00694817" w:rsidRPr="00223E64" w:rsidRDefault="00694817" w:rsidP="007E4927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 xml:space="preserve">Lycée </w:t>
            </w:r>
            <w:r w:rsidR="00914CCC">
              <w:rPr>
                <w:sz w:val="24"/>
              </w:rPr>
              <w:t xml:space="preserve">Privé </w:t>
            </w:r>
            <w:r w:rsidRPr="00223E64">
              <w:rPr>
                <w:sz w:val="24"/>
              </w:rPr>
              <w:t>d’Avesnières</w:t>
            </w:r>
          </w:p>
        </w:tc>
        <w:tc>
          <w:tcPr>
            <w:tcW w:w="4241" w:type="dxa"/>
            <w:tcBorders>
              <w:top w:val="nil"/>
              <w:bottom w:val="nil"/>
            </w:tcBorders>
            <w:vAlign w:val="center"/>
          </w:tcPr>
          <w:p w14:paraId="6CDCDCCD" w14:textId="77777777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700F953D" w14:textId="3B466B0F" w:rsidR="00694817" w:rsidRPr="00DA6D92" w:rsidRDefault="00694817" w:rsidP="007E4927">
            <w:pPr>
              <w:pStyle w:val="Titre1"/>
              <w:spacing w:after="120"/>
            </w:pPr>
            <w:r w:rsidRPr="00DA6D92">
              <w:t xml:space="preserve">Durée : </w:t>
            </w:r>
            <w:r w:rsidR="00757F57">
              <w:t>1</w:t>
            </w:r>
            <w:r w:rsidRPr="00DA6D92">
              <w:t xml:space="preserve"> heure</w:t>
            </w:r>
          </w:p>
        </w:tc>
      </w:tr>
      <w:tr w:rsidR="00694817" w:rsidRPr="00DA6D92" w14:paraId="3AFFC603" w14:textId="77777777" w:rsidTr="007E4927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14:paraId="601D3C2C" w14:textId="593D7920" w:rsidR="00694817" w:rsidRPr="00223E64" w:rsidRDefault="00694817" w:rsidP="007E4927">
            <w:pPr>
              <w:pStyle w:val="Titre1"/>
              <w:spacing w:after="120"/>
              <w:rPr>
                <w:i w:val="0"/>
              </w:rPr>
            </w:pPr>
            <w:r>
              <w:rPr>
                <w:i w:val="0"/>
              </w:rPr>
              <w:t>Année scolaire 2019</w:t>
            </w:r>
            <w:r w:rsidRPr="00223E64">
              <w:rPr>
                <w:i w:val="0"/>
              </w:rPr>
              <w:t>-20</w:t>
            </w:r>
            <w:r>
              <w:rPr>
                <w:i w:val="0"/>
              </w:rPr>
              <w:t>20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  <w:vAlign w:val="center"/>
          </w:tcPr>
          <w:p w14:paraId="5C9A5AF8" w14:textId="6CC4F249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</w:t>
            </w:r>
            <w:r w:rsidR="00757F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28A0C705" w14:textId="7E0F497D" w:rsidR="00694817" w:rsidRPr="00DA6D92" w:rsidRDefault="00694817" w:rsidP="007E492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  <w:r w:rsidR="005B14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mode examen</w:t>
            </w:r>
          </w:p>
        </w:tc>
      </w:tr>
    </w:tbl>
    <w:p w14:paraId="015C279A" w14:textId="77777777" w:rsidR="00694817" w:rsidRDefault="00694817" w:rsidP="00694817">
      <w:pPr>
        <w:spacing w:line="360" w:lineRule="auto"/>
        <w:jc w:val="both"/>
        <w:rPr>
          <w:rFonts w:ascii="Times New Roman" w:hAnsi="Times New Roman" w:cs="Times New Roman"/>
          <w:sz w:val="13"/>
          <w:szCs w:val="24"/>
        </w:rPr>
      </w:pPr>
    </w:p>
    <w:p w14:paraId="7223CF85" w14:textId="6D646136" w:rsidR="00932127" w:rsidRPr="00E2487C" w:rsidRDefault="00932127" w:rsidP="00932127">
      <w:pPr>
        <w:spacing w:after="210"/>
        <w:rPr>
          <w:rFonts w:cstheme="minorHAnsi"/>
        </w:rPr>
      </w:pPr>
      <w:r w:rsidRPr="00E2487C">
        <w:rPr>
          <w:rFonts w:cstheme="minorHAnsi"/>
          <w:b/>
          <w:u w:val="single"/>
        </w:rPr>
        <w:t>Exercice 1 :</w:t>
      </w:r>
      <w:r w:rsidRPr="00E2487C">
        <w:rPr>
          <w:rFonts w:cstheme="minorHAnsi"/>
        </w:rPr>
        <w:tab/>
        <w:t>(</w:t>
      </w:r>
      <w:r w:rsidR="007C5475">
        <w:rPr>
          <w:rFonts w:cstheme="minorHAnsi"/>
        </w:rPr>
        <w:t>6</w:t>
      </w:r>
      <w:r w:rsidRPr="00E2487C">
        <w:rPr>
          <w:rFonts w:cstheme="minorHAnsi"/>
        </w:rPr>
        <w:t xml:space="preserve"> points)</w:t>
      </w:r>
    </w:p>
    <w:p w14:paraId="759231B1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>Un jeu de hasard sur ordinateur est paramétré de la façon suivante :</w:t>
      </w:r>
    </w:p>
    <w:p w14:paraId="21F3BD72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• Si le joueur gagne une partie, la probabilité qu’il gagne la suivante est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E2487C">
        <w:rPr>
          <w:rFonts w:asciiTheme="minorHAnsi" w:hAnsiTheme="minorHAnsi" w:cstheme="minorHAnsi"/>
        </w:rPr>
        <w:t> ;</w:t>
      </w:r>
    </w:p>
    <w:p w14:paraId="1EB7799C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• Si le joueur perd une partie, la probabilité qu’il perde la partie suivante est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E2487C">
        <w:rPr>
          <w:rFonts w:asciiTheme="minorHAnsi" w:hAnsiTheme="minorHAnsi" w:cstheme="minorHAnsi"/>
        </w:rPr>
        <w:t> ;</w:t>
      </w:r>
    </w:p>
    <w:p w14:paraId="7FC11C2D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• La probabilité de gagner la première partie est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E2487C">
        <w:rPr>
          <w:rFonts w:asciiTheme="minorHAnsi" w:hAnsiTheme="minorHAnsi" w:cstheme="minorHAnsi"/>
        </w:rPr>
        <w:t> .</w:t>
      </w:r>
    </w:p>
    <w:p w14:paraId="2E62E7A1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</w:p>
    <w:p w14:paraId="235CD9F1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Pour tout entier naturel </w:t>
      </w:r>
      <w:r w:rsidRPr="00E2487C">
        <w:rPr>
          <w:rFonts w:asciiTheme="minorHAnsi" w:hAnsiTheme="minorHAnsi" w:cstheme="minorHAnsi"/>
          <w:i/>
        </w:rPr>
        <w:t>n</w:t>
      </w:r>
      <w:r w:rsidRPr="00E2487C">
        <w:rPr>
          <w:rFonts w:asciiTheme="minorHAnsi" w:hAnsiTheme="minorHAnsi" w:cstheme="minorHAnsi"/>
        </w:rPr>
        <w:t xml:space="preserve"> non nul, on note G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 l’évènement « la </w:t>
      </w:r>
      <w:r w:rsidRPr="00E2487C">
        <w:rPr>
          <w:rFonts w:asciiTheme="minorHAnsi" w:hAnsiTheme="minorHAnsi" w:cstheme="minorHAnsi"/>
          <w:i/>
        </w:rPr>
        <w:t>n</w:t>
      </w:r>
      <w:r w:rsidRPr="00E2487C">
        <w:rPr>
          <w:rFonts w:asciiTheme="minorHAnsi" w:hAnsiTheme="minorHAnsi" w:cstheme="minorHAnsi"/>
          <w:vertAlign w:val="superscript"/>
        </w:rPr>
        <w:t>ème</w:t>
      </w:r>
      <w:r w:rsidRPr="00E2487C">
        <w:rPr>
          <w:rFonts w:asciiTheme="minorHAnsi" w:hAnsiTheme="minorHAnsi" w:cstheme="minorHAnsi"/>
        </w:rPr>
        <w:t xml:space="preserve"> partie est gagnée » et on note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 la probabilité de cet évènement. On a donc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1</w:t>
      </w:r>
      <w:r w:rsidRPr="00E2487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E2487C">
        <w:rPr>
          <w:rFonts w:asciiTheme="minorHAnsi" w:hAnsiTheme="minorHAnsi" w:cstheme="minorHAnsi"/>
        </w:rPr>
        <w:t> .</w:t>
      </w:r>
    </w:p>
    <w:p w14:paraId="3C21ACD8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</w:p>
    <w:p w14:paraId="72F0C072" w14:textId="77777777" w:rsidR="002D0972" w:rsidRPr="00E2487C" w:rsidRDefault="002D0972" w:rsidP="00E2487C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Montrer que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2</w:t>
      </w:r>
      <w:r w:rsidRPr="00E2487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</m:oMath>
      <w:r w:rsidRPr="00E2487C">
        <w:rPr>
          <w:rFonts w:asciiTheme="minorHAnsi" w:hAnsiTheme="minorHAnsi" w:cstheme="minorHAnsi"/>
        </w:rPr>
        <w:t>.</w:t>
      </w:r>
    </w:p>
    <w:p w14:paraId="1913B76C" w14:textId="77777777" w:rsidR="002D0972" w:rsidRPr="00E2487C" w:rsidRDefault="002D0972" w:rsidP="00E2487C">
      <w:pPr>
        <w:pStyle w:val="Sansinterligne"/>
        <w:ind w:left="720"/>
        <w:rPr>
          <w:rFonts w:asciiTheme="minorHAnsi" w:hAnsiTheme="minorHAnsi" w:cstheme="minorHAnsi"/>
        </w:rPr>
      </w:pPr>
    </w:p>
    <w:p w14:paraId="24707431" w14:textId="77777777" w:rsidR="002D0972" w:rsidRPr="00E2487C" w:rsidRDefault="002D0972" w:rsidP="00E2487C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Montrer que, pour tout entier naturel </w:t>
      </w:r>
      <w:r w:rsidRPr="00E2487C">
        <w:rPr>
          <w:rFonts w:asciiTheme="minorHAnsi" w:hAnsiTheme="minorHAnsi" w:cstheme="minorHAnsi"/>
          <w:i/>
        </w:rPr>
        <w:t>n</w:t>
      </w:r>
      <w:r w:rsidRPr="00E2487C">
        <w:rPr>
          <w:rFonts w:asciiTheme="minorHAnsi" w:hAnsiTheme="minorHAnsi" w:cstheme="minorHAnsi"/>
        </w:rPr>
        <w:t xml:space="preserve"> non nul,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n+1</w:t>
      </w:r>
      <w:r w:rsidRPr="00E2487C">
        <w:rPr>
          <w:rFonts w:asciiTheme="minorHAnsi" w:hAnsiTheme="minorHAnsi" w:cstheme="minorHAnsi"/>
        </w:rPr>
        <w:t xml:space="preserve"> =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E2487C">
        <w:rPr>
          <w:rFonts w:asciiTheme="minorHAnsi" w:hAnsiTheme="minorHAnsi" w:cstheme="minorHAnsi"/>
        </w:rPr>
        <w:t>  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  <w:i/>
        </w:rPr>
        <w:t xml:space="preserve"> </w:t>
      </w:r>
      <w:r w:rsidRPr="00E2487C">
        <w:rPr>
          <w:rFonts w:asciiTheme="minorHAnsi" w:hAnsiTheme="minorHAnsi" w:cstheme="minorHAnsi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E2487C">
        <w:rPr>
          <w:rFonts w:asciiTheme="minorHAnsi" w:hAnsiTheme="minorHAnsi" w:cstheme="minorHAnsi"/>
        </w:rPr>
        <w:t> .</w:t>
      </w:r>
    </w:p>
    <w:p w14:paraId="092639FF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</w:p>
    <w:p w14:paraId="1A8B95F9" w14:textId="77777777" w:rsidR="002D0972" w:rsidRPr="00E2487C" w:rsidRDefault="002D0972" w:rsidP="00E2487C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On obtient ainsi les premières valeurs de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> :</w:t>
      </w:r>
    </w:p>
    <w:p w14:paraId="78053CFB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1242" w:type="dxa"/>
        <w:tblLook w:val="04A0" w:firstRow="1" w:lastRow="0" w:firstColumn="1" w:lastColumn="0" w:noHBand="0" w:noVBand="1"/>
      </w:tblPr>
      <w:tblGrid>
        <w:gridCol w:w="743"/>
        <w:gridCol w:w="1134"/>
        <w:gridCol w:w="1134"/>
        <w:gridCol w:w="1134"/>
        <w:gridCol w:w="1134"/>
        <w:gridCol w:w="1134"/>
        <w:gridCol w:w="1134"/>
        <w:gridCol w:w="1134"/>
      </w:tblGrid>
      <w:tr w:rsidR="002D0972" w:rsidRPr="00E2487C" w14:paraId="2115C5CD" w14:textId="77777777" w:rsidTr="00802617">
        <w:tc>
          <w:tcPr>
            <w:tcW w:w="743" w:type="dxa"/>
          </w:tcPr>
          <w:p w14:paraId="7C016CFB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  <w:i/>
              </w:rPr>
            </w:pPr>
            <w:r w:rsidRPr="00E2487C">
              <w:rPr>
                <w:rFonts w:asciiTheme="minorHAnsi" w:hAnsiTheme="minorHAnsi" w:cstheme="minorHAnsi"/>
                <w:i/>
              </w:rPr>
              <w:t>n</w:t>
            </w:r>
          </w:p>
        </w:tc>
        <w:tc>
          <w:tcPr>
            <w:tcW w:w="1134" w:type="dxa"/>
          </w:tcPr>
          <w:p w14:paraId="5DBEC681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7AD21D4C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14:paraId="69BAF607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447D497A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14:paraId="1578AC7B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</w:tcPr>
          <w:p w14:paraId="517DB862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</w:tcPr>
          <w:p w14:paraId="5F176F4D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7</w:t>
            </w:r>
          </w:p>
        </w:tc>
      </w:tr>
      <w:tr w:rsidR="002D0972" w:rsidRPr="00E2487C" w14:paraId="0B8F8E90" w14:textId="77777777" w:rsidTr="00802617">
        <w:tc>
          <w:tcPr>
            <w:tcW w:w="743" w:type="dxa"/>
          </w:tcPr>
          <w:p w14:paraId="5B52015E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  <w:i/>
                <w:vertAlign w:val="subscript"/>
              </w:rPr>
            </w:pPr>
            <w:r w:rsidRPr="00E2487C">
              <w:rPr>
                <w:rFonts w:asciiTheme="minorHAnsi" w:hAnsiTheme="minorHAnsi" w:cstheme="minorHAnsi"/>
                <w:i/>
              </w:rPr>
              <w:t>p</w:t>
            </w:r>
            <w:r w:rsidRPr="00E2487C">
              <w:rPr>
                <w:rFonts w:asciiTheme="minorHAnsi" w:hAnsiTheme="minorHAnsi" w:cstheme="minorHAnsi"/>
                <w:i/>
                <w:vertAlign w:val="subscript"/>
              </w:rPr>
              <w:t>n</w:t>
            </w:r>
          </w:p>
        </w:tc>
        <w:tc>
          <w:tcPr>
            <w:tcW w:w="1134" w:type="dxa"/>
          </w:tcPr>
          <w:p w14:paraId="740B6051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0,25</w:t>
            </w:r>
          </w:p>
        </w:tc>
        <w:tc>
          <w:tcPr>
            <w:tcW w:w="1134" w:type="dxa"/>
          </w:tcPr>
          <w:p w14:paraId="737AF637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0,437 5</w:t>
            </w:r>
          </w:p>
        </w:tc>
        <w:tc>
          <w:tcPr>
            <w:tcW w:w="1134" w:type="dxa"/>
          </w:tcPr>
          <w:p w14:paraId="4F44804F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0,390 6</w:t>
            </w:r>
          </w:p>
        </w:tc>
        <w:tc>
          <w:tcPr>
            <w:tcW w:w="1134" w:type="dxa"/>
          </w:tcPr>
          <w:p w14:paraId="11FB38EF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0,402 3</w:t>
            </w:r>
          </w:p>
        </w:tc>
        <w:tc>
          <w:tcPr>
            <w:tcW w:w="1134" w:type="dxa"/>
          </w:tcPr>
          <w:p w14:paraId="6DC3E151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0,399 4</w:t>
            </w:r>
          </w:p>
        </w:tc>
        <w:tc>
          <w:tcPr>
            <w:tcW w:w="1134" w:type="dxa"/>
          </w:tcPr>
          <w:p w14:paraId="0EA7DEFC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0,400 1</w:t>
            </w:r>
          </w:p>
        </w:tc>
        <w:tc>
          <w:tcPr>
            <w:tcW w:w="1134" w:type="dxa"/>
          </w:tcPr>
          <w:p w14:paraId="59221514" w14:textId="77777777" w:rsidR="002D0972" w:rsidRPr="00E2487C" w:rsidRDefault="002D0972" w:rsidP="00E2487C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 w:rsidRPr="00E2487C">
              <w:rPr>
                <w:rFonts w:asciiTheme="minorHAnsi" w:hAnsiTheme="minorHAnsi" w:cstheme="minorHAnsi"/>
              </w:rPr>
              <w:t>0,399 9</w:t>
            </w:r>
          </w:p>
        </w:tc>
      </w:tr>
    </w:tbl>
    <w:p w14:paraId="1D5CEC2D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ab/>
      </w:r>
    </w:p>
    <w:p w14:paraId="10DD473A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ab/>
        <w:t>Quelle conjecture peut-on émettre ?</w:t>
      </w:r>
    </w:p>
    <w:p w14:paraId="14023D7C" w14:textId="77777777" w:rsidR="002D0972" w:rsidRPr="00E2487C" w:rsidRDefault="002D0972" w:rsidP="00E2487C">
      <w:pPr>
        <w:pStyle w:val="Sansinterligne"/>
        <w:rPr>
          <w:rFonts w:asciiTheme="minorHAnsi" w:hAnsiTheme="minorHAnsi" w:cstheme="minorHAnsi"/>
        </w:rPr>
      </w:pPr>
    </w:p>
    <w:p w14:paraId="34FD877A" w14:textId="77777777" w:rsidR="002D0972" w:rsidRPr="00E2487C" w:rsidRDefault="002D0972" w:rsidP="00E2487C">
      <w:pPr>
        <w:pStyle w:val="Sansinterligne"/>
        <w:numPr>
          <w:ilvl w:val="0"/>
          <w:numId w:val="13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 xml:space="preserve">On définit, pour tout entier naturel </w:t>
      </w:r>
      <w:r w:rsidRPr="00E2487C">
        <w:rPr>
          <w:rFonts w:asciiTheme="minorHAnsi" w:hAnsiTheme="minorHAnsi" w:cstheme="minorHAnsi"/>
          <w:i/>
        </w:rPr>
        <w:t>n</w:t>
      </w:r>
      <w:r w:rsidRPr="00E2487C">
        <w:rPr>
          <w:rFonts w:asciiTheme="minorHAnsi" w:hAnsiTheme="minorHAnsi" w:cstheme="minorHAnsi"/>
        </w:rPr>
        <w:t xml:space="preserve"> non nul, la suite (</w:t>
      </w:r>
      <w:r w:rsidRPr="00E2487C">
        <w:rPr>
          <w:rFonts w:asciiTheme="minorHAnsi" w:hAnsiTheme="minorHAnsi" w:cstheme="minorHAnsi"/>
          <w:i/>
        </w:rPr>
        <w:t>u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) par </w:t>
      </w:r>
      <w:r w:rsidRPr="00E2487C">
        <w:rPr>
          <w:rFonts w:asciiTheme="minorHAnsi" w:hAnsiTheme="minorHAnsi" w:cstheme="minorHAnsi"/>
          <w:i/>
        </w:rPr>
        <w:t>u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 = 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 w:rsidRPr="00E2487C">
        <w:rPr>
          <w:rFonts w:asciiTheme="minorHAnsi" w:hAnsiTheme="minorHAnsi" w:cstheme="minorHAnsi"/>
        </w:rPr>
        <w:t> .</w:t>
      </w:r>
    </w:p>
    <w:p w14:paraId="7D432D75" w14:textId="77777777" w:rsidR="002D0972" w:rsidRPr="00E2487C" w:rsidRDefault="002D0972" w:rsidP="00E2487C">
      <w:pPr>
        <w:pStyle w:val="Sansinterligne"/>
        <w:ind w:left="720"/>
        <w:rPr>
          <w:rFonts w:asciiTheme="minorHAnsi" w:hAnsiTheme="minorHAnsi" w:cstheme="minorHAnsi"/>
        </w:rPr>
      </w:pPr>
    </w:p>
    <w:p w14:paraId="1533CF0D" w14:textId="77777777" w:rsidR="002D0972" w:rsidRPr="00E2487C" w:rsidRDefault="002D0972" w:rsidP="00E2487C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>Démontrer que la suite (</w:t>
      </w:r>
      <w:r w:rsidRPr="00E2487C">
        <w:rPr>
          <w:rFonts w:asciiTheme="minorHAnsi" w:hAnsiTheme="minorHAnsi" w:cstheme="minorHAnsi"/>
          <w:i/>
        </w:rPr>
        <w:t>u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>) est une suite géométrique dont on précisera la raison.</w:t>
      </w:r>
    </w:p>
    <w:p w14:paraId="7F9AEEC6" w14:textId="77777777" w:rsidR="002D0972" w:rsidRPr="00E2487C" w:rsidRDefault="002D0972" w:rsidP="00E2487C">
      <w:pPr>
        <w:pStyle w:val="Sansinterligne"/>
        <w:ind w:left="1080"/>
        <w:rPr>
          <w:rFonts w:asciiTheme="minorHAnsi" w:hAnsiTheme="minorHAnsi" w:cstheme="minorHAnsi"/>
        </w:rPr>
      </w:pPr>
    </w:p>
    <w:p w14:paraId="75C725F3" w14:textId="77777777" w:rsidR="002D0972" w:rsidRPr="00E2487C" w:rsidRDefault="002D0972" w:rsidP="00E2487C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>En déduire que, pour tout entier naturel</w:t>
      </w:r>
      <w:r w:rsidRPr="00E2487C">
        <w:rPr>
          <w:rFonts w:asciiTheme="minorHAnsi" w:hAnsiTheme="minorHAnsi" w:cstheme="minorHAnsi"/>
          <w:i/>
        </w:rPr>
        <w:t xml:space="preserve"> n </w:t>
      </w:r>
      <w:r w:rsidRPr="00E2487C">
        <w:rPr>
          <w:rFonts w:asciiTheme="minorHAnsi" w:hAnsiTheme="minorHAnsi" w:cstheme="minorHAnsi"/>
        </w:rPr>
        <w:t>non nul,</w:t>
      </w:r>
      <w:r w:rsidRPr="00E2487C">
        <w:rPr>
          <w:rFonts w:asciiTheme="minorHAnsi" w:hAnsiTheme="minorHAnsi" w:cstheme="minorHAnsi"/>
          <w:i/>
        </w:rPr>
        <w:t xml:space="preserve"> 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20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n-1</m:t>
            </m:r>
          </m:sup>
        </m:sSup>
      </m:oMath>
      <w:r w:rsidRPr="00E2487C">
        <w:rPr>
          <w:rFonts w:asciiTheme="minorHAnsi" w:hAnsiTheme="minorHAnsi" w:cstheme="minorHAnsi"/>
        </w:rPr>
        <w:t xml:space="preserve"> .</w:t>
      </w:r>
    </w:p>
    <w:p w14:paraId="7407DD93" w14:textId="77777777" w:rsidR="002D0972" w:rsidRPr="00E2487C" w:rsidRDefault="002D0972" w:rsidP="00E2487C">
      <w:pPr>
        <w:pStyle w:val="Sansinterligne"/>
        <w:ind w:left="1080"/>
        <w:rPr>
          <w:rFonts w:asciiTheme="minorHAnsi" w:hAnsiTheme="minorHAnsi" w:cstheme="minorHAnsi"/>
        </w:rPr>
      </w:pPr>
    </w:p>
    <w:p w14:paraId="6CCC4BCF" w14:textId="77777777" w:rsidR="002D0972" w:rsidRPr="00E2487C" w:rsidRDefault="002D0972" w:rsidP="00E2487C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</w:rPr>
      </w:pPr>
      <w:r w:rsidRPr="00E2487C">
        <w:rPr>
          <w:rFonts w:asciiTheme="minorHAnsi" w:hAnsiTheme="minorHAnsi" w:cstheme="minorHAnsi"/>
        </w:rPr>
        <w:t>La suite (</w:t>
      </w:r>
      <w:r w:rsidRPr="00E2487C">
        <w:rPr>
          <w:rFonts w:asciiTheme="minorHAnsi" w:hAnsiTheme="minorHAnsi" w:cstheme="minorHAnsi"/>
          <w:i/>
        </w:rPr>
        <w:t>p</w:t>
      </w:r>
      <w:r w:rsidRPr="00E2487C">
        <w:rPr>
          <w:rFonts w:asciiTheme="minorHAnsi" w:hAnsiTheme="minorHAnsi" w:cstheme="minorHAnsi"/>
          <w:i/>
          <w:vertAlign w:val="subscript"/>
        </w:rPr>
        <w:t>n</w:t>
      </w:r>
      <w:r w:rsidRPr="00E2487C">
        <w:rPr>
          <w:rFonts w:asciiTheme="minorHAnsi" w:hAnsiTheme="minorHAnsi" w:cstheme="minorHAnsi"/>
        </w:rPr>
        <w:t>) converge-t-elle ? Interpréter ce résultat.</w:t>
      </w:r>
    </w:p>
    <w:p w14:paraId="74852454" w14:textId="77777777" w:rsidR="002D0972" w:rsidRDefault="002D0972" w:rsidP="00E2487C">
      <w:pPr>
        <w:pStyle w:val="Sansinterligne"/>
        <w:ind w:left="1080"/>
        <w:rPr>
          <w:rFonts w:ascii="Times New Roman" w:hAnsi="Times New Roman" w:cs="Times New Roman"/>
          <w:sz w:val="24"/>
          <w:szCs w:val="24"/>
        </w:rPr>
      </w:pPr>
    </w:p>
    <w:p w14:paraId="6D79F815" w14:textId="77777777" w:rsidR="00694817" w:rsidRPr="00E2487C" w:rsidRDefault="00694817" w:rsidP="00932127">
      <w:pPr>
        <w:spacing w:after="90"/>
        <w:rPr>
          <w:rFonts w:cstheme="minorHAnsi"/>
        </w:rPr>
      </w:pPr>
    </w:p>
    <w:p w14:paraId="2967D71C" w14:textId="6F7C472D" w:rsidR="00932127" w:rsidRPr="00E2487C" w:rsidRDefault="00932127" w:rsidP="00932127">
      <w:pPr>
        <w:spacing w:after="210"/>
        <w:rPr>
          <w:rFonts w:cstheme="minorHAnsi"/>
        </w:rPr>
      </w:pPr>
      <w:r w:rsidRPr="00E2487C">
        <w:rPr>
          <w:rFonts w:cstheme="minorHAnsi"/>
          <w:b/>
          <w:u w:val="single"/>
        </w:rPr>
        <w:t>Exercice 2 :</w:t>
      </w:r>
      <w:r w:rsidRPr="00E2487C">
        <w:rPr>
          <w:rFonts w:cstheme="minorHAnsi"/>
        </w:rPr>
        <w:tab/>
        <w:t>(</w:t>
      </w:r>
      <w:r w:rsidR="007C5475">
        <w:rPr>
          <w:rFonts w:cstheme="minorHAnsi"/>
        </w:rPr>
        <w:t>4</w:t>
      </w:r>
      <w:r w:rsidRPr="00E2487C">
        <w:rPr>
          <w:rFonts w:cstheme="minorHAnsi"/>
        </w:rPr>
        <w:t xml:space="preserve"> points)</w:t>
      </w:r>
    </w:p>
    <w:p w14:paraId="30134258" w14:textId="77777777" w:rsidR="00A178B1" w:rsidRPr="00E2487C" w:rsidRDefault="00A178B1" w:rsidP="00A178B1">
      <w:p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>Le plan complexe est rapporté à un repère orthonormé direct.</w:t>
      </w:r>
    </w:p>
    <w:p w14:paraId="6DE504DB" w14:textId="77777777" w:rsidR="00A178B1" w:rsidRPr="00E2487C" w:rsidRDefault="00A178B1" w:rsidP="00A178B1">
      <w:p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>On considère l’équation</w:t>
      </w:r>
    </w:p>
    <w:p w14:paraId="05F82C10" w14:textId="77777777" w:rsidR="00A178B1" w:rsidRPr="00E2487C" w:rsidRDefault="002D2B89" w:rsidP="00A178B1">
      <w:pPr>
        <w:spacing w:after="120" w:line="312" w:lineRule="auto"/>
        <w:jc w:val="center"/>
        <w:rPr>
          <w:rFonts w:cstheme="minorHAnsi"/>
          <w:spacing w:val="-2"/>
        </w:rPr>
      </w:pPr>
      <m:oMath>
        <m:d>
          <m:dPr>
            <m:ctrlPr>
              <w:rPr>
                <w:rFonts w:ascii="Cambria Math" w:hAnsi="Cambria Math" w:cstheme="minorHAnsi"/>
                <w:i/>
                <w:spacing w:val="-2"/>
              </w:rPr>
            </m:ctrlPr>
          </m:dPr>
          <m:e>
            <m:r>
              <w:rPr>
                <w:rFonts w:ascii="Cambria Math" w:hAnsi="Cambria Math" w:cstheme="minorHAnsi"/>
                <w:spacing w:val="-2"/>
              </w:rPr>
              <m:t>E</m:t>
            </m:r>
          </m:e>
        </m:d>
        <m:r>
          <w:rPr>
            <w:rFonts w:ascii="Cambria Math" w:hAnsi="Cambria Math" w:cstheme="minorHAnsi"/>
            <w:spacing w:val="-2"/>
          </w:rPr>
          <m:t xml:space="preserve">:   </m:t>
        </m:r>
        <m:sSup>
          <m:sSupPr>
            <m:ctrlPr>
              <w:rPr>
                <w:rFonts w:ascii="Cambria Math" w:hAnsi="Cambria Math" w:cstheme="minorHAnsi"/>
                <w:i/>
                <w:spacing w:val="-2"/>
              </w:rPr>
            </m:ctrlPr>
          </m:sSupPr>
          <m:e>
            <m:r>
              <w:rPr>
                <w:rFonts w:ascii="Cambria Math" w:hAnsi="Cambria Math" w:cstheme="minorHAnsi"/>
                <w:spacing w:val="-2"/>
              </w:rPr>
              <m:t>z</m:t>
            </m:r>
          </m:e>
          <m:sup>
            <m:r>
              <w:rPr>
                <w:rFonts w:ascii="Cambria Math" w:hAnsi="Cambria Math" w:cstheme="minorHAnsi"/>
                <w:spacing w:val="-2"/>
              </w:rPr>
              <m:t>2</m:t>
            </m:r>
          </m:sup>
        </m:sSup>
        <m:r>
          <w:rPr>
            <w:rFonts w:ascii="Cambria Math" w:hAnsi="Cambria Math" w:cstheme="minorHAnsi"/>
            <w:spacing w:val="-2"/>
          </w:rPr>
          <m:t>-2</m:t>
        </m:r>
        <m:rad>
          <m:radPr>
            <m:degHide m:val="1"/>
            <m:ctrlPr>
              <w:rPr>
                <w:rFonts w:ascii="Cambria Math" w:hAnsi="Cambria Math" w:cstheme="minorHAnsi"/>
                <w:i/>
                <w:spacing w:val="-2"/>
              </w:rPr>
            </m:ctrlPr>
          </m:radPr>
          <m:deg/>
          <m:e>
            <m:r>
              <w:rPr>
                <w:rFonts w:ascii="Cambria Math" w:hAnsi="Cambria Math" w:cstheme="minorHAnsi"/>
                <w:spacing w:val="-2"/>
              </w:rPr>
              <m:t xml:space="preserve">3 </m:t>
            </m:r>
          </m:e>
        </m:rad>
        <m:r>
          <w:rPr>
            <w:rFonts w:ascii="Cambria Math" w:hAnsi="Cambria Math" w:cstheme="minorHAnsi"/>
            <w:spacing w:val="-2"/>
          </w:rPr>
          <m:t>z+4=0</m:t>
        </m:r>
      </m:oMath>
      <w:r w:rsidR="00A178B1" w:rsidRPr="00E2487C">
        <w:rPr>
          <w:rFonts w:cstheme="minorHAnsi"/>
          <w:spacing w:val="-2"/>
        </w:rPr>
        <w:t>.</w:t>
      </w:r>
    </w:p>
    <w:p w14:paraId="1CBF27DF" w14:textId="77777777" w:rsidR="00A178B1" w:rsidRPr="00E2487C" w:rsidRDefault="00A178B1" w:rsidP="00A178B1">
      <w:pPr>
        <w:pStyle w:val="Paragraphedeliste"/>
        <w:numPr>
          <w:ilvl w:val="0"/>
          <w:numId w:val="15"/>
        </w:num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 xml:space="preserve">Résoudre l’équation </w:t>
      </w:r>
      <m:oMath>
        <m:d>
          <m:dPr>
            <m:ctrlPr>
              <w:rPr>
                <w:rFonts w:ascii="Cambria Math" w:hAnsi="Cambria Math" w:cstheme="minorHAnsi"/>
                <w:spacing w:val="-2"/>
              </w:rPr>
            </m:ctrlPr>
          </m:dPr>
          <m:e>
            <m:r>
              <w:rPr>
                <w:rFonts w:ascii="Cambria Math" w:hAnsi="Cambria Math" w:cstheme="minorHAnsi"/>
                <w:spacing w:val="-2"/>
              </w:rPr>
              <m:t>E</m:t>
            </m:r>
          </m:e>
        </m:d>
      </m:oMath>
      <w:r w:rsidRPr="00E2487C">
        <w:rPr>
          <w:rFonts w:cstheme="minorHAnsi"/>
          <w:spacing w:val="-2"/>
        </w:rPr>
        <w:t xml:space="preserve"> dans l’ensemble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spacing w:val="-2"/>
          </w:rPr>
          <m:t>C</m:t>
        </m:r>
      </m:oMath>
      <w:r w:rsidRPr="00E2487C">
        <w:rPr>
          <w:rFonts w:cstheme="minorHAnsi"/>
          <w:spacing w:val="-2"/>
        </w:rPr>
        <w:t xml:space="preserve"> des nombres complexes.</w:t>
      </w:r>
    </w:p>
    <w:p w14:paraId="6C69697B" w14:textId="77777777" w:rsidR="00A178B1" w:rsidRPr="00E2487C" w:rsidRDefault="00A178B1" w:rsidP="00A178B1">
      <w:pPr>
        <w:pStyle w:val="Paragraphedeliste"/>
        <w:numPr>
          <w:ilvl w:val="0"/>
          <w:numId w:val="15"/>
        </w:num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 xml:space="preserve">On considère la suite </w:t>
      </w:r>
      <m:oMath>
        <m:d>
          <m:dPr>
            <m:ctrlPr>
              <w:rPr>
                <w:rFonts w:ascii="Cambria Math" w:hAnsi="Cambria Math" w:cstheme="minorHAnsi"/>
                <w:spacing w:val="-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w:rPr>
                    <w:rFonts w:ascii="Cambria Math" w:hAnsi="Cambria Math" w:cstheme="minorHAnsi"/>
                    <w:spacing w:val="-2"/>
                  </w:rPr>
                  <m:t>n</m:t>
                </m:r>
              </m:sub>
            </m:sSub>
          </m:e>
        </m:d>
      </m:oMath>
      <w:r w:rsidRPr="00E2487C">
        <w:rPr>
          <w:rFonts w:cstheme="minorHAnsi"/>
          <w:spacing w:val="-2"/>
        </w:rPr>
        <w:t xml:space="preserve"> des points d’affixes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z</m:t>
            </m:r>
          </m:e>
          <m:sub>
            <m:r>
              <w:rPr>
                <w:rFonts w:ascii="Cambria Math" w:hAnsi="Cambria Math" w:cstheme="minorHAnsi"/>
                <w:spacing w:val="-2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theme="minorHAnsi"/>
            <w:spacing w:val="-2"/>
          </w:rPr>
          <m:t>=</m:t>
        </m:r>
        <m:sSup>
          <m:sSupPr>
            <m:ctrlPr>
              <w:rPr>
                <w:rFonts w:ascii="Cambria Math" w:hAnsi="Cambria Math" w:cstheme="minorHAnsi"/>
                <w:spacing w:val="-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2</m:t>
            </m:r>
          </m:e>
          <m:sup>
            <m:r>
              <w:rPr>
                <w:rFonts w:ascii="Cambria Math" w:hAnsi="Cambria Math" w:cstheme="minorHAnsi"/>
                <w:spacing w:val="-2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theme="minorHAnsi"/>
            <w:spacing w:val="-2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spacing w:val="-2"/>
              </w:rPr>
            </m:ctrlPr>
          </m:sSupPr>
          <m:e>
            <m:r>
              <w:rPr>
                <w:rFonts w:ascii="Cambria Math" w:hAnsi="Cambria Math" w:cstheme="minorHAnsi"/>
                <w:spacing w:val="-2"/>
              </w:rPr>
              <m:t>e</m:t>
            </m:r>
          </m:e>
          <m:sup>
            <m:r>
              <w:rPr>
                <w:rFonts w:ascii="Cambria Math" w:hAnsi="Cambria Math" w:cstheme="minorHAnsi"/>
                <w:spacing w:val="-2"/>
              </w:rPr>
              <m:t>i</m:t>
            </m:r>
            <m:sSup>
              <m:sSupPr>
                <m:ctrlPr>
                  <w:rPr>
                    <w:rFonts w:ascii="Cambria Math" w:hAnsi="Cambria Math" w:cstheme="minorHAnsi"/>
                    <w:spacing w:val="-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spacing w:val="-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pacing w:val="-2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pacing w:val="-2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spacing w:val="-2"/>
              </w:rPr>
              <m:t>×</m:t>
            </m:r>
            <m:f>
              <m:fPr>
                <m:ctrlPr>
                  <w:rPr>
                    <w:rFonts w:ascii="Cambria Math" w:hAnsi="Cambria Math" w:cstheme="minorHAnsi"/>
                    <w:spacing w:val="-2"/>
                  </w:rPr>
                </m:ctrlPr>
              </m:fPr>
              <m:num>
                <m:r>
                  <w:rPr>
                    <w:rFonts w:ascii="Cambria Math" w:hAnsi="Cambria Math" w:cstheme="minorHAnsi"/>
                    <w:spacing w:val="-2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6</m:t>
                </m:r>
              </m:den>
            </m:f>
          </m:sup>
        </m:sSup>
      </m:oMath>
      <w:r w:rsidRPr="00E2487C">
        <w:rPr>
          <w:rFonts w:cstheme="minorHAnsi"/>
          <w:spacing w:val="-2"/>
        </w:rPr>
        <w:t xml:space="preserve">, définie pour </w:t>
      </w:r>
      <m:oMath>
        <m:r>
          <w:rPr>
            <w:rFonts w:ascii="Cambria Math" w:hAnsi="Cambria Math" w:cstheme="minorHAnsi"/>
            <w:spacing w:val="-2"/>
          </w:rPr>
          <m:t>n</m:t>
        </m:r>
        <m:r>
          <m:rPr>
            <m:sty m:val="p"/>
          </m:rPr>
          <w:rPr>
            <w:rFonts w:ascii="Cambria Math" w:hAnsi="Cambria Math" w:cstheme="minorHAnsi"/>
            <w:spacing w:val="-2"/>
          </w:rPr>
          <m:t>≥1.</m:t>
        </m:r>
      </m:oMath>
    </w:p>
    <w:p w14:paraId="23007ADD" w14:textId="77777777" w:rsidR="00A178B1" w:rsidRPr="00E2487C" w:rsidRDefault="00A178B1" w:rsidP="00A178B1">
      <w:pPr>
        <w:pStyle w:val="Paragraphedeliste"/>
        <w:numPr>
          <w:ilvl w:val="1"/>
          <w:numId w:val="15"/>
        </w:num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 xml:space="preserve">Vérifier que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1</m:t>
            </m:r>
          </m:sub>
        </m:sSub>
      </m:oMath>
      <w:r w:rsidRPr="00E2487C">
        <w:rPr>
          <w:rFonts w:cstheme="minorHAnsi"/>
          <w:spacing w:val="-2"/>
        </w:rPr>
        <w:t xml:space="preserve"> est une solution de </w:t>
      </w:r>
      <m:oMath>
        <m:r>
          <m:rPr>
            <m:sty m:val="p"/>
          </m:rPr>
          <w:rPr>
            <w:rFonts w:ascii="Cambria Math" w:hAnsi="Cambria Math" w:cstheme="minorHAnsi"/>
            <w:spacing w:val="-2"/>
          </w:rPr>
          <m:t>(</m:t>
        </m:r>
        <m:r>
          <w:rPr>
            <w:rFonts w:ascii="Cambria Math" w:hAnsi="Cambria Math" w:cstheme="minorHAnsi"/>
            <w:spacing w:val="-2"/>
          </w:rPr>
          <m:t>E</m:t>
        </m:r>
        <m:r>
          <m:rPr>
            <m:sty m:val="p"/>
          </m:rPr>
          <w:rPr>
            <w:rFonts w:ascii="Cambria Math" w:hAnsi="Cambria Math" w:cstheme="minorHAnsi"/>
            <w:spacing w:val="-2"/>
          </w:rPr>
          <m:t>)</m:t>
        </m:r>
      </m:oMath>
      <w:r w:rsidRPr="00E2487C">
        <w:rPr>
          <w:rFonts w:cstheme="minorHAnsi"/>
          <w:spacing w:val="-2"/>
        </w:rPr>
        <w:t>.</w:t>
      </w:r>
    </w:p>
    <w:p w14:paraId="64762868" w14:textId="77777777" w:rsidR="00A178B1" w:rsidRPr="00E2487C" w:rsidRDefault="00A178B1" w:rsidP="00A178B1">
      <w:pPr>
        <w:pStyle w:val="Paragraphedeliste"/>
        <w:numPr>
          <w:ilvl w:val="1"/>
          <w:numId w:val="15"/>
        </w:num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 xml:space="preserve">Ecrire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2</m:t>
            </m:r>
          </m:sub>
        </m:sSub>
      </m:oMath>
      <w:r w:rsidRPr="00E2487C">
        <w:rPr>
          <w:rFonts w:cstheme="minorHAnsi"/>
          <w:spacing w:val="-2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3</m:t>
            </m:r>
          </m:sub>
        </m:sSub>
      </m:oMath>
      <w:r w:rsidRPr="00E2487C">
        <w:rPr>
          <w:rFonts w:cstheme="minorHAnsi"/>
          <w:spacing w:val="-2"/>
        </w:rPr>
        <w:t xml:space="preserve"> sous forme algébrique.</w:t>
      </w:r>
    </w:p>
    <w:p w14:paraId="23F8F97F" w14:textId="64587CE4" w:rsidR="00A178B1" w:rsidRPr="00E2487C" w:rsidRDefault="00A178B1" w:rsidP="00A178B1">
      <w:pPr>
        <w:pStyle w:val="Paragraphedeliste"/>
        <w:numPr>
          <w:ilvl w:val="1"/>
          <w:numId w:val="15"/>
        </w:numPr>
        <w:spacing w:after="120" w:line="312" w:lineRule="auto"/>
        <w:jc w:val="both"/>
        <w:rPr>
          <w:rFonts w:cstheme="minorHAnsi"/>
          <w:spacing w:val="-2"/>
        </w:rPr>
      </w:pPr>
      <w:r w:rsidRPr="00E2487C">
        <w:rPr>
          <w:rFonts w:cstheme="minorHAnsi"/>
          <w:spacing w:val="-2"/>
        </w:rPr>
        <w:t xml:space="preserve">Placer les points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spacing w:val="-2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pacing w:val="-2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3</m:t>
            </m:r>
          </m:sub>
        </m:sSub>
      </m:oMath>
      <w:r w:rsidRPr="00E2487C">
        <w:rPr>
          <w:rFonts w:cstheme="minorHAnsi"/>
          <w:spacing w:val="-2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spacing w:val="-2"/>
              </w:rPr>
            </m:ctrlPr>
          </m:sSubPr>
          <m:e>
            <m:r>
              <w:rPr>
                <w:rFonts w:ascii="Cambria Math" w:hAnsi="Cambria Math" w:cstheme="minorHAnsi"/>
                <w:spacing w:val="-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>4</m:t>
            </m:r>
          </m:sub>
        </m:sSub>
      </m:oMath>
      <w:r w:rsidRPr="00E2487C">
        <w:rPr>
          <w:rFonts w:cstheme="minorHAnsi"/>
          <w:spacing w:val="-2"/>
        </w:rPr>
        <w:t xml:space="preserve"> sur la figure donnée en </w:t>
      </w:r>
      <w:r w:rsidRPr="00E2487C">
        <w:rPr>
          <w:rFonts w:cstheme="minorHAnsi"/>
          <w:b/>
          <w:spacing w:val="-2"/>
          <w:u w:val="single"/>
        </w:rPr>
        <w:t xml:space="preserve">annexe </w:t>
      </w:r>
      <w:r w:rsidRPr="00E2487C">
        <w:rPr>
          <w:rFonts w:cstheme="minorHAnsi"/>
          <w:spacing w:val="-2"/>
        </w:rPr>
        <w:t xml:space="preserve"> et tracer, sur la figure donnée en </w:t>
      </w:r>
      <w:r w:rsidRPr="00E2487C">
        <w:rPr>
          <w:rFonts w:cstheme="minorHAnsi"/>
          <w:b/>
          <w:spacing w:val="-2"/>
          <w:u w:val="single"/>
        </w:rPr>
        <w:t>annexe</w:t>
      </w:r>
      <w:bookmarkStart w:id="0" w:name="_GoBack"/>
      <w:bookmarkEnd w:id="0"/>
      <w:r w:rsidRPr="00E2487C">
        <w:rPr>
          <w:rFonts w:cstheme="minorHAnsi"/>
          <w:spacing w:val="-2"/>
        </w:rPr>
        <w:t xml:space="preserve">, les segments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spacing w:val="-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2</m:t>
                </m:r>
              </m:sub>
            </m:sSub>
          </m:e>
        </m:d>
      </m:oMath>
      <w:r w:rsidRPr="00E2487C">
        <w:rPr>
          <w:rFonts w:cstheme="minorHAnsi"/>
          <w:spacing w:val="-2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spacing w:val="-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3</m:t>
                </m:r>
              </m:sub>
            </m:sSub>
          </m:e>
        </m:d>
      </m:oMath>
      <w:r w:rsidRPr="00E2487C">
        <w:rPr>
          <w:rFonts w:cstheme="minorHAnsi"/>
          <w:spacing w:val="-2"/>
        </w:rPr>
        <w:t xml:space="preserve"> et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spacing w:val="-2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spacing w:val="-2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inorHAnsi"/>
                    <w:spacing w:val="-2"/>
                  </w:rPr>
                </m:ctrlPr>
              </m:sSubPr>
              <m:e>
                <m:r>
                  <w:rPr>
                    <w:rFonts w:ascii="Cambria Math" w:hAnsi="Cambria Math" w:cstheme="minorHAnsi"/>
                    <w:spacing w:val="-2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spacing w:val="-2"/>
                  </w:rPr>
                  <m:t>4</m:t>
                </m:r>
              </m:sub>
            </m:sSub>
          </m:e>
        </m:d>
      </m:oMath>
      <w:r w:rsidRPr="00E2487C">
        <w:rPr>
          <w:rFonts w:cstheme="minorHAnsi"/>
          <w:spacing w:val="-2"/>
        </w:rPr>
        <w:t>.</w:t>
      </w:r>
    </w:p>
    <w:p w14:paraId="6F01CB96" w14:textId="5C873429" w:rsidR="00542546" w:rsidRDefault="00542546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03A884DA" w14:textId="59C48824" w:rsidR="009C432A" w:rsidRDefault="009C432A" w:rsidP="009C432A">
      <w:pPr>
        <w:jc w:val="center"/>
        <w:rPr>
          <w:b/>
          <w:sz w:val="40"/>
          <w:szCs w:val="40"/>
        </w:rPr>
      </w:pPr>
      <w:r w:rsidRPr="00D62042">
        <w:rPr>
          <w:b/>
          <w:sz w:val="40"/>
          <w:szCs w:val="40"/>
        </w:rPr>
        <w:t xml:space="preserve">ANNEXE </w:t>
      </w:r>
      <w:r>
        <w:rPr>
          <w:b/>
          <w:sz w:val="40"/>
          <w:szCs w:val="40"/>
        </w:rPr>
        <w:t xml:space="preserve"> </w:t>
      </w:r>
      <w:r w:rsidRPr="00D62042">
        <w:rPr>
          <w:b/>
          <w:sz w:val="40"/>
          <w:szCs w:val="40"/>
        </w:rPr>
        <w:t>A RENDRE AVEC LA COPIE</w:t>
      </w:r>
    </w:p>
    <w:p w14:paraId="72FD5A03" w14:textId="77777777" w:rsidR="009C432A" w:rsidRPr="00D62042" w:rsidRDefault="009C432A" w:rsidP="009C432A">
      <w:pPr>
        <w:jc w:val="center"/>
        <w:rPr>
          <w:b/>
          <w:sz w:val="40"/>
          <w:szCs w:val="40"/>
        </w:rPr>
      </w:pPr>
    </w:p>
    <w:p w14:paraId="660BFB34" w14:textId="54CC91BE" w:rsidR="009C432A" w:rsidRDefault="00914CCC" w:rsidP="009C432A">
      <w:pPr>
        <w:spacing w:after="120" w:line="312" w:lineRule="auto"/>
        <w:jc w:val="both"/>
        <w:rPr>
          <w:b/>
        </w:rPr>
      </w:pPr>
      <w:r>
        <w:rPr>
          <w:b/>
        </w:rPr>
        <w:t>N</w:t>
      </w:r>
      <w:r w:rsidR="004074D6">
        <w:rPr>
          <w:b/>
        </w:rPr>
        <w:t>OM : ……………………………………………………………………</w:t>
      </w:r>
      <w:r w:rsidR="004074D6">
        <w:rPr>
          <w:b/>
        </w:rPr>
        <w:tab/>
        <w:t>Prénom : …………………………………………………………………..</w:t>
      </w:r>
    </w:p>
    <w:p w14:paraId="74B0ECE7" w14:textId="77777777" w:rsidR="009C432A" w:rsidRDefault="009C432A" w:rsidP="009C432A">
      <w:pPr>
        <w:spacing w:after="120" w:line="312" w:lineRule="auto"/>
        <w:jc w:val="both"/>
        <w:rPr>
          <w:b/>
        </w:rPr>
      </w:pPr>
    </w:p>
    <w:p w14:paraId="427D5327" w14:textId="77777777" w:rsidR="009C432A" w:rsidRDefault="009C432A" w:rsidP="009C432A">
      <w:pPr>
        <w:spacing w:after="120" w:line="312" w:lineRule="auto"/>
        <w:jc w:val="both"/>
        <w:rPr>
          <w:spacing w:val="-2"/>
        </w:rPr>
      </w:pPr>
      <w:r>
        <w:rPr>
          <w:noProof/>
        </w:rPr>
        <w:drawing>
          <wp:inline distT="0" distB="0" distL="0" distR="0" wp14:anchorId="5CEBD51C" wp14:editId="5E5B7A1F">
            <wp:extent cx="6645910" cy="6788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2DB9" w14:textId="12F1E61A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75F69E56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p w14:paraId="6678F054" w14:textId="77777777" w:rsidR="00694817" w:rsidRDefault="00694817" w:rsidP="00C6351C">
      <w:pPr>
        <w:spacing w:after="90"/>
        <w:rPr>
          <w:rFonts w:ascii="Times New Roman" w:hAnsi="Times New Roman" w:cs="Times New Roman"/>
          <w:sz w:val="24"/>
          <w:szCs w:val="24"/>
        </w:rPr>
      </w:pPr>
    </w:p>
    <w:sectPr w:rsidR="00694817" w:rsidSect="00D82976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D9A0" w14:textId="77777777" w:rsidR="00C87B1C" w:rsidRDefault="00C87B1C" w:rsidP="00E7673C">
      <w:pPr>
        <w:spacing w:after="0" w:line="240" w:lineRule="auto"/>
      </w:pPr>
      <w:r>
        <w:separator/>
      </w:r>
    </w:p>
  </w:endnote>
  <w:endnote w:type="continuationSeparator" w:id="0">
    <w:p w14:paraId="12F80AEE" w14:textId="77777777" w:rsidR="00C87B1C" w:rsidRDefault="00C87B1C" w:rsidP="00E7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505"/>
      <w:gridCol w:w="1672"/>
      <w:gridCol w:w="4505"/>
    </w:tblGrid>
    <w:tr w:rsidR="007E4927" w14:paraId="08351CD8" w14:textId="77777777" w:rsidTr="007E4927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8DC9415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129DE5F" w14:textId="77777777" w:rsidR="007E4927" w:rsidRDefault="002D2B89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placeholder>
                <w:docPart w:val="6E583428E4362F438CE212ED499977C3"/>
              </w:placeholder>
              <w:temporary/>
              <w:showingPlcHdr/>
            </w:sdtPr>
            <w:sdtEndPr/>
            <w:sdtContent>
              <w:r w:rsidR="007E4927">
                <w:rPr>
                  <w:rFonts w:ascii="Cambria" w:hAnsi="Cambria"/>
                  <w:color w:val="2F5496" w:themeColor="accent1" w:themeShade="BF"/>
                </w:rPr>
                <w:t>[Tapez le texte]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E4495D6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F2FD628" w14:textId="77777777" w:rsidTr="007E4927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78A045BC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7A0312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789DEAA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2B84BDA" w14:textId="77777777" w:rsidR="007E4927" w:rsidRDefault="007E49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7E4927" w14:paraId="5B7327AB" w14:textId="77777777" w:rsidTr="00416614">
      <w:trPr>
        <w:trHeight w:val="151"/>
      </w:trPr>
      <w:tc>
        <w:tcPr>
          <w:tcW w:w="2250" w:type="pct"/>
        </w:tcPr>
        <w:p w14:paraId="38E9CAFB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C1CD01A" w14:textId="247A56B6" w:rsidR="007E4927" w:rsidRDefault="007E4927">
          <w:pPr>
            <w:pStyle w:val="Sansinterligne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</w:tcPr>
        <w:p w14:paraId="78687C3D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7E4927" w14:paraId="1664AEC4" w14:textId="77777777" w:rsidTr="00416614">
      <w:trPr>
        <w:trHeight w:val="150"/>
      </w:trPr>
      <w:tc>
        <w:tcPr>
          <w:tcW w:w="2250" w:type="pct"/>
        </w:tcPr>
        <w:p w14:paraId="6BC5C088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</w:tcPr>
        <w:p w14:paraId="1C781373" w14:textId="77777777" w:rsidR="007E4927" w:rsidRDefault="007E4927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</w:tcPr>
        <w:p w14:paraId="458EE7F0" w14:textId="77777777" w:rsidR="007E4927" w:rsidRDefault="007E4927">
          <w:pPr>
            <w:pStyle w:val="En-tt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7F94A0F2" w14:textId="44865266" w:rsidR="007E4927" w:rsidRDefault="007E4927" w:rsidP="0069481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FF62" w14:textId="77777777" w:rsidR="00C87B1C" w:rsidRDefault="00C87B1C" w:rsidP="00E7673C">
      <w:pPr>
        <w:spacing w:after="0" w:line="240" w:lineRule="auto"/>
      </w:pPr>
      <w:r>
        <w:separator/>
      </w:r>
    </w:p>
  </w:footnote>
  <w:footnote w:type="continuationSeparator" w:id="0">
    <w:p w14:paraId="5C3D6AC3" w14:textId="77777777" w:rsidR="00C87B1C" w:rsidRDefault="00C87B1C" w:rsidP="00E7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98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7743A7"/>
    <w:multiLevelType w:val="multilevel"/>
    <w:tmpl w:val="65C0ED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C87A76"/>
    <w:multiLevelType w:val="multilevel"/>
    <w:tmpl w:val="3E104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B706BC"/>
    <w:multiLevelType w:val="multilevel"/>
    <w:tmpl w:val="F6B064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5C2E9F"/>
    <w:multiLevelType w:val="hybridMultilevel"/>
    <w:tmpl w:val="0F5CB356"/>
    <w:lvl w:ilvl="0" w:tplc="51407F4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F5814"/>
    <w:multiLevelType w:val="hybridMultilevel"/>
    <w:tmpl w:val="74E4E106"/>
    <w:lvl w:ilvl="0" w:tplc="B564499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6D51"/>
    <w:multiLevelType w:val="hybridMultilevel"/>
    <w:tmpl w:val="72B40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0F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0C2D0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D6220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D872C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666DD1"/>
    <w:multiLevelType w:val="hybridMultilevel"/>
    <w:tmpl w:val="7A64EB18"/>
    <w:lvl w:ilvl="0" w:tplc="B56449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1977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624183A"/>
    <w:multiLevelType w:val="multilevel"/>
    <w:tmpl w:val="31A87AE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D087319"/>
    <w:multiLevelType w:val="hybridMultilevel"/>
    <w:tmpl w:val="95C42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2"/>
  </w:num>
  <w:num w:numId="13">
    <w:abstractNumId w:val="6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127"/>
    <w:rsid w:val="000A1011"/>
    <w:rsid w:val="000C4968"/>
    <w:rsid w:val="001002A1"/>
    <w:rsid w:val="00124EF8"/>
    <w:rsid w:val="001276B9"/>
    <w:rsid w:val="00174711"/>
    <w:rsid w:val="00192015"/>
    <w:rsid w:val="001943A0"/>
    <w:rsid w:val="001A7082"/>
    <w:rsid w:val="001D7676"/>
    <w:rsid w:val="001E258F"/>
    <w:rsid w:val="00206BC9"/>
    <w:rsid w:val="002675A4"/>
    <w:rsid w:val="00276F67"/>
    <w:rsid w:val="00295A88"/>
    <w:rsid w:val="002D0075"/>
    <w:rsid w:val="002D0972"/>
    <w:rsid w:val="002D2B89"/>
    <w:rsid w:val="002E3E91"/>
    <w:rsid w:val="002F2732"/>
    <w:rsid w:val="00311ADD"/>
    <w:rsid w:val="00317649"/>
    <w:rsid w:val="00340730"/>
    <w:rsid w:val="00365028"/>
    <w:rsid w:val="00382298"/>
    <w:rsid w:val="003915A0"/>
    <w:rsid w:val="003B53D3"/>
    <w:rsid w:val="003D1711"/>
    <w:rsid w:val="004070C0"/>
    <w:rsid w:val="004074D6"/>
    <w:rsid w:val="00416614"/>
    <w:rsid w:val="004327FD"/>
    <w:rsid w:val="00440755"/>
    <w:rsid w:val="00452845"/>
    <w:rsid w:val="004746ED"/>
    <w:rsid w:val="004761CF"/>
    <w:rsid w:val="00483158"/>
    <w:rsid w:val="0048319C"/>
    <w:rsid w:val="004D6B80"/>
    <w:rsid w:val="00534C39"/>
    <w:rsid w:val="00542546"/>
    <w:rsid w:val="005458E4"/>
    <w:rsid w:val="00554E46"/>
    <w:rsid w:val="0056235B"/>
    <w:rsid w:val="00580049"/>
    <w:rsid w:val="00584A7C"/>
    <w:rsid w:val="005B1444"/>
    <w:rsid w:val="005C3407"/>
    <w:rsid w:val="00630B34"/>
    <w:rsid w:val="006632A4"/>
    <w:rsid w:val="00663E06"/>
    <w:rsid w:val="00686233"/>
    <w:rsid w:val="00694817"/>
    <w:rsid w:val="006B1D30"/>
    <w:rsid w:val="006B3E4C"/>
    <w:rsid w:val="006E262F"/>
    <w:rsid w:val="006F655C"/>
    <w:rsid w:val="006F7225"/>
    <w:rsid w:val="00707F51"/>
    <w:rsid w:val="0075407E"/>
    <w:rsid w:val="00755C70"/>
    <w:rsid w:val="00757F57"/>
    <w:rsid w:val="00786025"/>
    <w:rsid w:val="0079534A"/>
    <w:rsid w:val="007B5AA0"/>
    <w:rsid w:val="007C5475"/>
    <w:rsid w:val="007E4927"/>
    <w:rsid w:val="007E53D8"/>
    <w:rsid w:val="00800E87"/>
    <w:rsid w:val="00817571"/>
    <w:rsid w:val="008360FE"/>
    <w:rsid w:val="008542B7"/>
    <w:rsid w:val="008A51E6"/>
    <w:rsid w:val="008B7DF0"/>
    <w:rsid w:val="008D21BC"/>
    <w:rsid w:val="008D5853"/>
    <w:rsid w:val="009046ED"/>
    <w:rsid w:val="00914CCC"/>
    <w:rsid w:val="00932127"/>
    <w:rsid w:val="00962765"/>
    <w:rsid w:val="00966D53"/>
    <w:rsid w:val="00976D98"/>
    <w:rsid w:val="009C432A"/>
    <w:rsid w:val="009D1A15"/>
    <w:rsid w:val="009E6088"/>
    <w:rsid w:val="00A060AF"/>
    <w:rsid w:val="00A178B1"/>
    <w:rsid w:val="00A22E73"/>
    <w:rsid w:val="00A273ED"/>
    <w:rsid w:val="00A3231E"/>
    <w:rsid w:val="00A37038"/>
    <w:rsid w:val="00A52AA8"/>
    <w:rsid w:val="00A544D0"/>
    <w:rsid w:val="00A55171"/>
    <w:rsid w:val="00A565B5"/>
    <w:rsid w:val="00A805AA"/>
    <w:rsid w:val="00A92B0C"/>
    <w:rsid w:val="00AD3392"/>
    <w:rsid w:val="00B205A3"/>
    <w:rsid w:val="00B7079D"/>
    <w:rsid w:val="00B94E10"/>
    <w:rsid w:val="00BA4458"/>
    <w:rsid w:val="00BA781E"/>
    <w:rsid w:val="00BB14CB"/>
    <w:rsid w:val="00BD2CFF"/>
    <w:rsid w:val="00BE6CFD"/>
    <w:rsid w:val="00BF103D"/>
    <w:rsid w:val="00BF76B7"/>
    <w:rsid w:val="00C13177"/>
    <w:rsid w:val="00C5129B"/>
    <w:rsid w:val="00C6351C"/>
    <w:rsid w:val="00C87B1C"/>
    <w:rsid w:val="00C92BC2"/>
    <w:rsid w:val="00CD2102"/>
    <w:rsid w:val="00CF08C4"/>
    <w:rsid w:val="00CF4BB6"/>
    <w:rsid w:val="00D16403"/>
    <w:rsid w:val="00D47FE2"/>
    <w:rsid w:val="00D81DFE"/>
    <w:rsid w:val="00D82976"/>
    <w:rsid w:val="00DB4696"/>
    <w:rsid w:val="00DB53FA"/>
    <w:rsid w:val="00DB5F93"/>
    <w:rsid w:val="00DB7B83"/>
    <w:rsid w:val="00DE3AB0"/>
    <w:rsid w:val="00E15605"/>
    <w:rsid w:val="00E2487C"/>
    <w:rsid w:val="00E7673C"/>
    <w:rsid w:val="00E821F4"/>
    <w:rsid w:val="00EC2E9D"/>
    <w:rsid w:val="00F10595"/>
    <w:rsid w:val="00F51F03"/>
    <w:rsid w:val="00F807E8"/>
    <w:rsid w:val="00FA5811"/>
    <w:rsid w:val="00FC111A"/>
    <w:rsid w:val="00FE4F27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3E1CC"/>
  <w15:docId w15:val="{0C261D6F-FCE9-4274-926B-31E8DD2E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948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69481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0A1011"/>
    <w:pPr>
      <w:ind w:left="720"/>
      <w:contextualSpacing/>
    </w:pPr>
  </w:style>
  <w:style w:type="paragraph" w:customStyle="1" w:styleId="Style2">
    <w:name w:val="Style2"/>
    <w:basedOn w:val="Paragraphedeliste"/>
    <w:next w:val="Paragraphedeliste"/>
    <w:autoRedefine/>
    <w:qFormat/>
    <w:rsid w:val="000A1011"/>
    <w:pPr>
      <w:spacing w:after="0" w:line="240" w:lineRule="auto"/>
    </w:pPr>
    <w:rPr>
      <w:rFonts w:eastAsia="Times New Roman" w:cs="Times New Roman"/>
      <w:szCs w:val="20"/>
      <w:lang w:eastAsia="zh-CN"/>
    </w:rPr>
  </w:style>
  <w:style w:type="table" w:styleId="Grilledutableau">
    <w:name w:val="Table Grid"/>
    <w:basedOn w:val="TableauNormal"/>
    <w:rsid w:val="0093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76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3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73C"/>
  </w:style>
  <w:style w:type="paragraph" w:styleId="Pieddepage">
    <w:name w:val="footer"/>
    <w:basedOn w:val="Normal"/>
    <w:link w:val="PieddepageCar"/>
    <w:uiPriority w:val="99"/>
    <w:unhideWhenUsed/>
    <w:rsid w:val="00E7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73C"/>
  </w:style>
  <w:style w:type="character" w:customStyle="1" w:styleId="Titre1Car">
    <w:name w:val="Titre 1 Car"/>
    <w:basedOn w:val="Policepardfaut"/>
    <w:link w:val="Titre1"/>
    <w:rsid w:val="0069481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694817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94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94817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qFormat/>
    <w:rsid w:val="00694817"/>
    <w:pPr>
      <w:spacing w:after="0" w:line="240" w:lineRule="auto"/>
    </w:pPr>
    <w:rPr>
      <w:rFonts w:ascii="PMingLiU" w:eastAsiaTheme="minorEastAsia" w:hAnsi="PMingLiU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4817"/>
    <w:rPr>
      <w:rFonts w:ascii="PMingLiU" w:eastAsiaTheme="minorEastAsia" w:hAnsi="PMingLiU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583428E4362F438CE212ED49997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9F661-84FA-384F-B5BA-3FBF4D455F88}"/>
      </w:docPartPr>
      <w:docPartBody>
        <w:p w:rsidR="00405BD5" w:rsidRDefault="00405BD5" w:rsidP="00405BD5">
          <w:pPr>
            <w:pStyle w:val="6E583428E4362F438CE212ED499977C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BD5"/>
    <w:rsid w:val="00405BD5"/>
    <w:rsid w:val="00C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583428E4362F438CE212ED499977C3">
    <w:name w:val="6E583428E4362F438CE212ED499977C3"/>
    <w:rsid w:val="00405BD5"/>
  </w:style>
  <w:style w:type="paragraph" w:customStyle="1" w:styleId="32C78360C2741E489125F4170B1A7809">
    <w:name w:val="32C78360C2741E489125F4170B1A7809"/>
    <w:rsid w:val="00405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AEE796-CE37-4C56-B3E3-FD9F7762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17</cp:revision>
  <cp:lastPrinted>2019-09-07T08:53:00Z</cp:lastPrinted>
  <dcterms:created xsi:type="dcterms:W3CDTF">2019-09-08T16:04:00Z</dcterms:created>
  <dcterms:modified xsi:type="dcterms:W3CDTF">2020-03-01T14:19:00Z</dcterms:modified>
</cp:coreProperties>
</file>