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7B131" w14:textId="77777777" w:rsidR="00101552" w:rsidRDefault="002456DF" w:rsidP="002456DF">
      <w:pPr>
        <w:pStyle w:val="Titre"/>
      </w:pPr>
      <w:r>
        <w:t>Utilisation de la loi normale centrée réduite</w:t>
      </w:r>
    </w:p>
    <w:p w14:paraId="5CD7B132" w14:textId="77777777" w:rsidR="002456DF" w:rsidRDefault="002456DF">
      <w:r>
        <w:t>Dans certain</w:t>
      </w:r>
      <w:r w:rsidR="00346F35">
        <w:t>s</w:t>
      </w:r>
      <w:r>
        <w:t xml:space="preserve"> cas, on ne connait pas l’espérance ou l’écart-type de la loi normale. On doit donc calculer avec la variable </w:t>
      </w:r>
      <m:oMath>
        <m:r>
          <w:rPr>
            <w:rFonts w:ascii="Cambria Math" w:hAnsi="Cambria Math"/>
          </w:rPr>
          <m:t>Z</m:t>
        </m:r>
      </m:oMath>
      <w:r>
        <w:t xml:space="preserve"> centrée réduite et la loi normale centré réduite </w:t>
      </w:r>
      <m:oMath>
        <m:r>
          <m:rPr>
            <m:scr m:val="script"/>
          </m:rPr>
          <w:rPr>
            <w:rFonts w:ascii="Cambria Math" w:hAnsi="Cambria Math"/>
          </w:rPr>
          <m:t>N</m:t>
        </m:r>
        <m:r>
          <w:rPr>
            <w:rFonts w:ascii="Cambria Math" w:hAnsi="Cambria Math"/>
          </w:rPr>
          <m:t>(0;1)</m:t>
        </m:r>
      </m:oMath>
      <w:r>
        <w:t xml:space="preserve"> dont l’espérance et l’écart-type sont connus.</w:t>
      </w:r>
    </w:p>
    <w:p w14:paraId="5CD7B133" w14:textId="77777777" w:rsidR="002456DF" w:rsidRDefault="002456DF" w:rsidP="002456DF">
      <w:pPr>
        <w:pStyle w:val="Titre2"/>
        <w:numPr>
          <w:ilvl w:val="0"/>
          <w:numId w:val="0"/>
        </w:numPr>
      </w:pPr>
      <w:r>
        <w:t xml:space="preserve">Exercice 1 </w:t>
      </w:r>
      <w:r w:rsidRPr="00415BA5">
        <w:rPr>
          <w:rFonts w:ascii="Times New Roman" w:hAnsi="Times New Roman" w:cs="Times New Roman"/>
          <w:i/>
          <w:color w:val="auto"/>
          <w:sz w:val="22"/>
          <w:szCs w:val="22"/>
        </w:rPr>
        <w:t>Surbooking</w:t>
      </w:r>
    </w:p>
    <w:p w14:paraId="5CD7B134" w14:textId="77777777" w:rsidR="002456DF" w:rsidRDefault="008161F3" w:rsidP="002456DF">
      <w:pPr>
        <w:spacing w:after="120"/>
        <w:jc w:val="both"/>
      </w:pPr>
      <w:r>
        <w:t>Une</w:t>
      </w:r>
      <w:r w:rsidR="002456DF">
        <w:t xml:space="preserve"> compagnie aérienne estime à </w:t>
      </w:r>
      <m:oMath>
        <m:r>
          <w:rPr>
            <w:rFonts w:ascii="Cambria Math" w:hAnsi="Cambria Math"/>
          </w:rPr>
          <m:t>0,1</m:t>
        </m:r>
      </m:oMath>
      <w:r w:rsidR="002456DF">
        <w:t xml:space="preserve"> la probabilité qu’un client ayant réservé sa place ne se présente pas à l’embarquement. Sur un avion</w:t>
      </w:r>
      <w:r w:rsidR="00DD18DF">
        <w:t>,</w:t>
      </w:r>
      <w:r w:rsidR="002456DF">
        <w:t xml:space="preserve"> la capacité est de </w:t>
      </w:r>
      <m:oMath>
        <m:r>
          <w:rPr>
            <w:rFonts w:ascii="Cambria Math" w:hAnsi="Cambria Math"/>
          </w:rPr>
          <m:t>300</m:t>
        </m:r>
      </m:oMath>
      <w:r w:rsidR="002456DF">
        <w:t xml:space="preserve"> places. Pour optimiser son remplissage, la compagnie a accepté plus de </w:t>
      </w:r>
      <m:oMath>
        <m:r>
          <w:rPr>
            <w:rFonts w:ascii="Cambria Math" w:hAnsi="Cambria Math"/>
          </w:rPr>
          <m:t>300</m:t>
        </m:r>
      </m:oMath>
      <w:r w:rsidR="002456DF">
        <w:t xml:space="preserve"> réservations. Ce faisant, elle court le risque que se présentent à l’embarquement plus de </w:t>
      </w:r>
      <m:oMath>
        <m:r>
          <w:rPr>
            <w:rFonts w:ascii="Cambria Math" w:hAnsi="Cambria Math"/>
          </w:rPr>
          <m:t>300</m:t>
        </m:r>
      </m:oMath>
      <w:r w:rsidR="002456DF">
        <w:t xml:space="preserve"> personnes ayant réservé, auquel cas elle devra indemniser ceux qui ne pourront embarquer. On note </w:t>
      </w:r>
      <m:oMath>
        <m:r>
          <w:rPr>
            <w:rFonts w:ascii="Cambria Math" w:hAnsi="Cambria Math"/>
          </w:rPr>
          <m:t>n</m:t>
        </m:r>
      </m:oMath>
      <w:r w:rsidR="002456DF">
        <w:t xml:space="preserve"> le nombre de réservations acceptées par la compagnie, et </w:t>
      </w:r>
      <m:oMath>
        <m:r>
          <w:rPr>
            <w:rFonts w:ascii="Cambria Math" w:hAnsi="Cambria Math"/>
          </w:rPr>
          <m:t>X</m:t>
        </m:r>
      </m:oMath>
      <w:r w:rsidR="002456DF">
        <w:t xml:space="preserve"> la variable aléatoire indiquant le nombre de personnes ayant réservé qui se présentent à l’embarquement. On suppose les comportements des clients indépendants les uns des autres.</w:t>
      </w:r>
    </w:p>
    <w:p w14:paraId="5CD7B135" w14:textId="77777777" w:rsidR="002456DF" w:rsidRDefault="002456DF" w:rsidP="002456DF">
      <w:pPr>
        <w:pStyle w:val="Paragraphedeliste"/>
        <w:numPr>
          <w:ilvl w:val="0"/>
          <w:numId w:val="2"/>
        </w:numPr>
        <w:spacing w:after="120"/>
        <w:ind w:left="357" w:hanging="357"/>
        <w:contextualSpacing w:val="0"/>
        <w:jc w:val="both"/>
      </w:pPr>
      <w:r>
        <w:t xml:space="preserve">Justifier que </w:t>
      </w:r>
      <m:oMath>
        <m:r>
          <w:rPr>
            <w:rFonts w:ascii="Cambria Math" w:hAnsi="Cambria Math"/>
          </w:rPr>
          <m:t>X</m:t>
        </m:r>
      </m:oMath>
      <w:r>
        <w:t xml:space="preserve"> suit une loi binomiale dont on précisera les paramètres.</w:t>
      </w:r>
    </w:p>
    <w:p w14:paraId="5CD7B136" w14:textId="77777777" w:rsidR="002456DF" w:rsidRDefault="002456DF" w:rsidP="002456DF">
      <w:pPr>
        <w:pStyle w:val="Paragraphedeliste"/>
        <w:numPr>
          <w:ilvl w:val="0"/>
          <w:numId w:val="2"/>
        </w:numPr>
        <w:spacing w:after="120"/>
        <w:ind w:left="357" w:hanging="357"/>
        <w:contextualSpacing w:val="0"/>
        <w:jc w:val="both"/>
      </w:pPr>
      <w:r>
        <w:t>Justifier que cette loi binomiale peut-être approchée par une loi normale dont on précisera les paramètres.</w:t>
      </w:r>
    </w:p>
    <w:p w14:paraId="5CD7B137" w14:textId="77777777" w:rsidR="002456DF" w:rsidRDefault="002456DF" w:rsidP="002456DF">
      <w:pPr>
        <w:pStyle w:val="Paragraphedeliste"/>
        <w:numPr>
          <w:ilvl w:val="0"/>
          <w:numId w:val="2"/>
        </w:numPr>
        <w:spacing w:after="120"/>
        <w:ind w:left="357" w:hanging="357"/>
        <w:contextualSpacing w:val="0"/>
        <w:jc w:val="both"/>
      </w:pPr>
      <w:r>
        <w:t xml:space="preserve">On suppose dans cette question que </w:t>
      </w:r>
      <m:oMath>
        <m:r>
          <w:rPr>
            <w:rFonts w:ascii="Cambria Math" w:hAnsi="Cambria Math"/>
          </w:rPr>
          <m:t>n=324</m:t>
        </m:r>
      </m:oMath>
      <w:r>
        <w:t xml:space="preserve">. En utilisant la loi normale </w:t>
      </w:r>
      <m:oMath>
        <m:r>
          <m:rPr>
            <m:scr m:val="script"/>
          </m:rPr>
          <w:rPr>
            <w:rFonts w:ascii="Cambria Math" w:hAnsi="Cambria Math"/>
          </w:rPr>
          <m:t>N(</m:t>
        </m:r>
        <m:r>
          <w:rPr>
            <w:rFonts w:ascii="Cambria Math" w:hAnsi="Cambria Math"/>
          </w:rPr>
          <m:t>μ ;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σ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)</m:t>
        </m:r>
      </m:oMath>
      <w:r>
        <w:t xml:space="preserve">, calculer à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-2</m:t>
            </m:r>
          </m:sup>
        </m:sSup>
      </m:oMath>
      <w:r>
        <w:t xml:space="preserve"> près la probabilité que la compagnie ne puisse pas embarquer tous les passagers qui se présentent.</w:t>
      </w:r>
    </w:p>
    <w:p w14:paraId="5CD7B138" w14:textId="77777777" w:rsidR="002456DF" w:rsidRDefault="002456DF" w:rsidP="002456DF">
      <w:pPr>
        <w:pStyle w:val="Paragraphedeliste"/>
        <w:numPr>
          <w:ilvl w:val="0"/>
          <w:numId w:val="2"/>
        </w:numPr>
        <w:spacing w:after="120"/>
        <w:ind w:left="357" w:hanging="357"/>
        <w:contextualSpacing w:val="0"/>
        <w:jc w:val="both"/>
      </w:pPr>
      <w:r>
        <w:t xml:space="preserve">Calculer cette même probabilité en utilisant la loi normale centrée réduite </w:t>
      </w:r>
      <m:oMath>
        <m:r>
          <m:rPr>
            <m:scr m:val="script"/>
          </m:rPr>
          <w:rPr>
            <w:rFonts w:ascii="Cambria Math" w:hAnsi="Cambria Math"/>
          </w:rPr>
          <m:t>N</m:t>
        </m:r>
        <m:r>
          <w:rPr>
            <w:rFonts w:ascii="Cambria Math" w:hAnsi="Cambria Math"/>
          </w:rPr>
          <m:t>(0 ;1)</m:t>
        </m:r>
      </m:oMath>
      <w:r>
        <w:t>.</w:t>
      </w:r>
    </w:p>
    <w:p w14:paraId="5CD7B139" w14:textId="77777777" w:rsidR="002456DF" w:rsidRDefault="002456DF" w:rsidP="002456DF">
      <w:pPr>
        <w:pStyle w:val="Paragraphedeliste"/>
        <w:numPr>
          <w:ilvl w:val="0"/>
          <w:numId w:val="2"/>
        </w:numPr>
        <w:spacing w:after="60"/>
        <w:ind w:left="357" w:hanging="357"/>
        <w:contextualSpacing w:val="0"/>
        <w:jc w:val="both"/>
      </w:pPr>
      <w:r>
        <w:t>La compagnie souhaite fixer à 1 % le risque de ne pas pouvoir embarquer tous les passagers qui se présentent.</w:t>
      </w:r>
    </w:p>
    <w:p w14:paraId="5CD7B13A" w14:textId="77777777" w:rsidR="002456DF" w:rsidRDefault="002456DF" w:rsidP="002456DF">
      <w:pPr>
        <w:pStyle w:val="Paragraphedeliste"/>
        <w:numPr>
          <w:ilvl w:val="1"/>
          <w:numId w:val="2"/>
        </w:numPr>
        <w:spacing w:after="60"/>
        <w:ind w:left="714" w:hanging="357"/>
        <w:contextualSpacing w:val="0"/>
        <w:jc w:val="both"/>
      </w:pPr>
      <w:r>
        <w:t xml:space="preserve">A la calculatrice, déterminer à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</m:oMath>
      <w:r>
        <w:t xml:space="preserve"> près le réel </w:t>
      </w:r>
      <m:oMath>
        <m:r>
          <w:rPr>
            <w:rFonts w:ascii="Cambria Math" w:hAnsi="Cambria Math"/>
          </w:rPr>
          <m:t>k</m:t>
        </m:r>
      </m:oMath>
      <w:r>
        <w:t xml:space="preserve"> tel que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Z≥k</m:t>
            </m:r>
          </m:e>
        </m:d>
        <m:r>
          <w:rPr>
            <w:rFonts w:ascii="Cambria Math" w:hAnsi="Cambria Math"/>
          </w:rPr>
          <m:t>=0,01</m:t>
        </m:r>
      </m:oMath>
      <w:r>
        <w:t>.</w:t>
      </w:r>
    </w:p>
    <w:p w14:paraId="5CD7B13B" w14:textId="77777777" w:rsidR="002456DF" w:rsidRDefault="002456DF" w:rsidP="002456DF">
      <w:pPr>
        <w:pStyle w:val="Paragraphedeliste"/>
        <w:numPr>
          <w:ilvl w:val="1"/>
          <w:numId w:val="2"/>
        </w:numPr>
        <w:jc w:val="both"/>
      </w:pPr>
      <w:r>
        <w:t>Déterminer le nombre de places que la compagnie proposera à la réservation.</w:t>
      </w:r>
    </w:p>
    <w:p w14:paraId="5CD7B13C" w14:textId="77777777" w:rsidR="002456DF" w:rsidRDefault="002456DF" w:rsidP="002456DF">
      <w:pPr>
        <w:pStyle w:val="Titre2"/>
        <w:numPr>
          <w:ilvl w:val="0"/>
          <w:numId w:val="0"/>
        </w:numPr>
        <w:jc w:val="both"/>
      </w:pPr>
      <w:r>
        <w:t xml:space="preserve">Exercice 2 </w:t>
      </w:r>
      <w:r w:rsidRPr="00415BA5">
        <w:rPr>
          <w:rFonts w:ascii="Times New Roman" w:hAnsi="Times New Roman" w:cs="Times New Roman"/>
          <w:i/>
          <w:color w:val="auto"/>
          <w:sz w:val="22"/>
          <w:szCs w:val="22"/>
        </w:rPr>
        <w:t>Masse d’alerte pour carte de contrôle</w:t>
      </w:r>
    </w:p>
    <w:p w14:paraId="5CD7B13D" w14:textId="77777777" w:rsidR="002456DF" w:rsidRDefault="002456DF" w:rsidP="002456DF">
      <w:pPr>
        <w:spacing w:after="120"/>
        <w:jc w:val="both"/>
      </w:pPr>
      <w:r>
        <w:t xml:space="preserve">Une coopérative produit du beurre en microplaquettes de </w:t>
      </w:r>
      <m:oMath>
        <m:r>
          <w:rPr>
            <w:rFonts w:ascii="Cambria Math" w:hAnsi="Cambria Math"/>
          </w:rPr>
          <m:t>12,5 g</m:t>
        </m:r>
      </m:oMath>
      <w:r>
        <w:t xml:space="preserve"> pour des collectivités. Les microplaquettes sont conditionnées dans des boîtes de </w:t>
      </w:r>
      <m:oMath>
        <m:r>
          <w:rPr>
            <w:rFonts w:ascii="Cambria Math" w:hAnsi="Cambria Math"/>
          </w:rPr>
          <m:t>40</m:t>
        </m:r>
      </m:oMath>
      <w:r>
        <w:t xml:space="preserve">. La masse des microplaquettes peut être modélisée par une variable aléatoire suivant la loi normale d’espérance </w:t>
      </w:r>
      <m:oMath>
        <m:r>
          <w:rPr>
            <w:rFonts w:ascii="Cambria Math" w:hAnsi="Cambria Math"/>
          </w:rPr>
          <m:t>μ=12,5</m:t>
        </m:r>
      </m:oMath>
      <w:r>
        <w:t xml:space="preserve"> et de variance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σ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0,2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et on admet que la variable aléatoire </w:t>
      </w:r>
      <m:oMath>
        <m:r>
          <w:rPr>
            <w:rFonts w:ascii="Cambria Math" w:hAnsi="Cambria Math"/>
          </w:rPr>
          <m:t>X</m:t>
        </m:r>
      </m:oMath>
      <w:r>
        <w:t xml:space="preserve"> qui donne la masse d’une boite de </w:t>
      </w:r>
      <m:oMath>
        <m:r>
          <w:rPr>
            <w:rFonts w:ascii="Cambria Math" w:hAnsi="Cambria Math"/>
          </w:rPr>
          <m:t>40</m:t>
        </m:r>
      </m:oMath>
      <w:r>
        <w:t xml:space="preserve"> microplaquettes suit la loi normale d’espérance </w:t>
      </w:r>
      <m:oMath>
        <m:r>
          <w:rPr>
            <w:rFonts w:ascii="Cambria Math" w:hAnsi="Cambria Math"/>
          </w:rPr>
          <m:t>μ=500 g</m:t>
        </m:r>
      </m:oMath>
      <w:r>
        <w:t xml:space="preserve"> et de variance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σ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=1,6</m:t>
        </m:r>
      </m:oMath>
      <w:r>
        <w:t xml:space="preserve">. La boîte est jugée conforme lorsque sa masse est comprise entre </w:t>
      </w:r>
      <m:oMath>
        <m:r>
          <w:rPr>
            <w:rFonts w:ascii="Cambria Math" w:hAnsi="Cambria Math"/>
          </w:rPr>
          <m:t>496,2 g</m:t>
        </m:r>
      </m:oMath>
      <w:r>
        <w:t xml:space="preserve"> et </w:t>
      </w:r>
      <m:oMath>
        <m:r>
          <w:rPr>
            <w:rFonts w:ascii="Cambria Math" w:hAnsi="Cambria Math"/>
          </w:rPr>
          <m:t>503,8 g</m:t>
        </m:r>
      </m:oMath>
      <w:r>
        <w:t>.</w:t>
      </w:r>
    </w:p>
    <w:p w14:paraId="5CD7B13E" w14:textId="77777777" w:rsidR="002456DF" w:rsidRDefault="002456DF" w:rsidP="002456DF">
      <w:pPr>
        <w:pStyle w:val="Paragraphedeliste"/>
        <w:numPr>
          <w:ilvl w:val="0"/>
          <w:numId w:val="3"/>
        </w:numPr>
        <w:spacing w:after="120"/>
        <w:contextualSpacing w:val="0"/>
        <w:jc w:val="both"/>
      </w:pPr>
      <w:r>
        <w:t>Calculer la probabilité qu’une boîte prélevée aléatoirement en fin de chaîne de conditionnement soit non conforme.</w:t>
      </w:r>
    </w:p>
    <w:p w14:paraId="5CD7B13F" w14:textId="77777777" w:rsidR="002456DF" w:rsidRDefault="002456DF" w:rsidP="002456DF">
      <w:pPr>
        <w:pStyle w:val="Paragraphedeliste"/>
        <w:numPr>
          <w:ilvl w:val="0"/>
          <w:numId w:val="3"/>
        </w:numPr>
        <w:spacing w:after="120"/>
        <w:ind w:left="357" w:hanging="357"/>
        <w:contextualSpacing w:val="0"/>
        <w:jc w:val="both"/>
      </w:pPr>
      <w:r>
        <w:t xml:space="preserve">Pour contrôler le réglage de la machine, calculer les poids d’alerte </w:t>
      </w:r>
      <m:oMath>
        <m:r>
          <w:rPr>
            <w:rFonts w:ascii="Cambria Math" w:hAnsi="Cambria Math"/>
          </w:rPr>
          <m:t>μ-h</m:t>
        </m:r>
      </m:oMath>
      <w:r>
        <w:t xml:space="preserve"> et </w:t>
      </w:r>
      <m:oMath>
        <m:r>
          <w:rPr>
            <w:rFonts w:ascii="Cambria Math" w:hAnsi="Cambria Math"/>
          </w:rPr>
          <m:t>μ+h</m:t>
        </m:r>
      </m:oMath>
      <w:r>
        <w:t xml:space="preserve"> tels que :</w:t>
      </w:r>
    </w:p>
    <w:p w14:paraId="5CD7B140" w14:textId="77777777" w:rsidR="002456DF" w:rsidRDefault="002456DF" w:rsidP="002456DF">
      <w:pPr>
        <w:jc w:val="both"/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μ-h≤X≤μ+h</m:t>
              </m:r>
            </m:e>
          </m:d>
          <m:r>
            <w:rPr>
              <w:rFonts w:ascii="Cambria Math" w:hAnsi="Cambria Math"/>
            </w:rPr>
            <m:t>=0,99.</m:t>
          </m:r>
        </m:oMath>
      </m:oMathPara>
    </w:p>
    <w:p w14:paraId="5CD7B141" w14:textId="77777777" w:rsidR="002456DF" w:rsidRDefault="002456DF" w:rsidP="002456DF">
      <w:pPr>
        <w:pStyle w:val="Titre2"/>
        <w:numPr>
          <w:ilvl w:val="0"/>
          <w:numId w:val="0"/>
        </w:numPr>
        <w:jc w:val="both"/>
      </w:pPr>
      <w:r>
        <w:t xml:space="preserve">Exercice 3 </w:t>
      </w:r>
      <w:r w:rsidRPr="00415BA5">
        <w:rPr>
          <w:rFonts w:ascii="Times New Roman" w:hAnsi="Times New Roman" w:cs="Times New Roman"/>
          <w:i/>
          <w:color w:val="auto"/>
          <w:sz w:val="22"/>
          <w:szCs w:val="22"/>
        </w:rPr>
        <w:t xml:space="preserve">Réglage d’une machine d’embouteillage dans une </w:t>
      </w:r>
      <w:r>
        <w:rPr>
          <w:rFonts w:ascii="Times New Roman" w:hAnsi="Times New Roman" w:cs="Times New Roman"/>
          <w:i/>
          <w:color w:val="auto"/>
          <w:sz w:val="22"/>
          <w:szCs w:val="22"/>
        </w:rPr>
        <w:t>brasseri</w:t>
      </w:r>
      <w:r w:rsidRPr="00415BA5">
        <w:rPr>
          <w:rFonts w:ascii="Times New Roman" w:hAnsi="Times New Roman" w:cs="Times New Roman"/>
          <w:i/>
          <w:color w:val="auto"/>
          <w:sz w:val="22"/>
          <w:szCs w:val="22"/>
        </w:rPr>
        <w:t>e</w:t>
      </w:r>
    </w:p>
    <w:p w14:paraId="5CD7B142" w14:textId="77777777" w:rsidR="002456DF" w:rsidRDefault="002456DF" w:rsidP="002456DF">
      <w:pPr>
        <w:spacing w:after="120"/>
        <w:jc w:val="both"/>
      </w:pPr>
      <w:r>
        <w:t xml:space="preserve">Sur une chaîne d’embouteillage dans une brasserie, la quantité </w:t>
      </w:r>
      <m:oMath>
        <m:r>
          <w:rPr>
            <w:rFonts w:ascii="Cambria Math" w:hAnsi="Cambria Math"/>
          </w:rPr>
          <m:t>X</m:t>
        </m:r>
      </m:oMath>
      <w:r>
        <w:t xml:space="preserve"> en </w:t>
      </w:r>
      <m:oMath>
        <m:r>
          <w:rPr>
            <w:rFonts w:ascii="Cambria Math" w:hAnsi="Cambria Math"/>
          </w:rPr>
          <m:t>cL</m:t>
        </m:r>
      </m:oMath>
      <w:r>
        <w:t xml:space="preserve"> de liquide fourni par la machine pour remplir chaque bouteille de contenance </w:t>
      </w:r>
      <m:oMath>
        <m:r>
          <w:rPr>
            <w:rFonts w:ascii="Cambria Math" w:hAnsi="Cambria Math"/>
          </w:rPr>
          <m:t>110 cL</m:t>
        </m:r>
      </m:oMath>
      <w:r>
        <w:t xml:space="preserve"> peut être modélisée par une variable aléatoire de loi normale de moyenne </w:t>
      </w:r>
      <m:oMath>
        <m:r>
          <w:rPr>
            <w:rFonts w:ascii="Cambria Math" w:hAnsi="Cambria Math"/>
          </w:rPr>
          <m:t>μ</m:t>
        </m:r>
      </m:oMath>
      <w:r>
        <w:t xml:space="preserve"> et d’écart-type </w:t>
      </w:r>
      <m:oMath>
        <m:r>
          <w:rPr>
            <w:rFonts w:ascii="Cambria Math" w:hAnsi="Cambria Math"/>
          </w:rPr>
          <m:t>σ=2</m:t>
        </m:r>
      </m:oMath>
      <w:r>
        <w:t>.</w:t>
      </w:r>
    </w:p>
    <w:p w14:paraId="5CD7B143" w14:textId="77777777" w:rsidR="002456DF" w:rsidRDefault="002456DF" w:rsidP="002456DF">
      <w:pPr>
        <w:pStyle w:val="Paragraphedeliste"/>
        <w:numPr>
          <w:ilvl w:val="0"/>
          <w:numId w:val="4"/>
        </w:numPr>
        <w:spacing w:after="120"/>
        <w:contextualSpacing w:val="0"/>
        <w:jc w:val="both"/>
      </w:pPr>
      <w:r>
        <w:t xml:space="preserve">La législation impose qu’il y ait moins de </w:t>
      </w:r>
      <m:oMath>
        <m:r>
          <w:rPr>
            <w:rFonts w:ascii="Cambria Math" w:hAnsi="Cambria Math"/>
          </w:rPr>
          <m:t>0,1%</m:t>
        </m:r>
      </m:oMath>
      <w:r>
        <w:t xml:space="preserve"> de bouteilles contenant moins d’un litre. A quelle valeur moyenne </w:t>
      </w:r>
      <m:oMath>
        <m:r>
          <w:rPr>
            <w:rFonts w:ascii="Cambria Math" w:hAnsi="Cambria Math"/>
          </w:rPr>
          <m:t>μ</m:t>
        </m:r>
      </m:oMath>
      <w:r>
        <w:t xml:space="preserve"> doit-on régler la machine pour respecter cette législation ?</w:t>
      </w:r>
    </w:p>
    <w:p w14:paraId="5CD7B144" w14:textId="77777777" w:rsidR="002456DF" w:rsidRDefault="002456DF" w:rsidP="002456DF">
      <w:pPr>
        <w:pStyle w:val="Paragraphedeliste"/>
        <w:numPr>
          <w:ilvl w:val="0"/>
          <w:numId w:val="4"/>
        </w:numPr>
        <w:spacing w:after="120"/>
        <w:ind w:left="357" w:hanging="357"/>
        <w:contextualSpacing w:val="0"/>
        <w:jc w:val="both"/>
      </w:pPr>
      <w:r>
        <w:t xml:space="preserve">La contenance des bouteilles étant de </w:t>
      </w:r>
      <m:oMath>
        <m:r>
          <w:rPr>
            <w:rFonts w:ascii="Cambria Math" w:hAnsi="Cambria Math"/>
          </w:rPr>
          <m:t>110 cL</m:t>
        </m:r>
      </m:oMath>
      <w:r>
        <w:t xml:space="preserve">, quelle est la probabilité qu’une bouteille déborde lors du remplissage ? </w:t>
      </w:r>
    </w:p>
    <w:p w14:paraId="5CD7B145" w14:textId="77777777" w:rsidR="002456DF" w:rsidRDefault="002456DF" w:rsidP="002456DF">
      <w:pPr>
        <w:pStyle w:val="Paragraphedeliste"/>
        <w:numPr>
          <w:ilvl w:val="0"/>
          <w:numId w:val="4"/>
        </w:numPr>
        <w:spacing w:after="60"/>
        <w:ind w:left="357" w:hanging="357"/>
        <w:contextualSpacing w:val="0"/>
        <w:jc w:val="both"/>
      </w:pPr>
      <w:r>
        <w:t xml:space="preserve">Le directeur veut qu’il y ait moins de </w:t>
      </w:r>
      <m:oMath>
        <m:r>
          <w:rPr>
            <w:rFonts w:ascii="Cambria Math" w:hAnsi="Cambria Math"/>
          </w:rPr>
          <m:t>1%</m:t>
        </m:r>
      </m:oMath>
      <w:r>
        <w:t xml:space="preserve"> de bouteilles qui débordent au risque de ne plus suivre la législation.</w:t>
      </w:r>
    </w:p>
    <w:p w14:paraId="5CD7B146" w14:textId="77777777" w:rsidR="002456DF" w:rsidRDefault="002456DF" w:rsidP="002456DF">
      <w:pPr>
        <w:pStyle w:val="Paragraphedeliste"/>
        <w:numPr>
          <w:ilvl w:val="1"/>
          <w:numId w:val="4"/>
        </w:numPr>
        <w:spacing w:after="60"/>
        <w:ind w:left="714" w:hanging="357"/>
        <w:contextualSpacing w:val="0"/>
        <w:jc w:val="both"/>
      </w:pPr>
      <w:r>
        <w:t xml:space="preserve">Quelle est alors la valeur moyenne de </w:t>
      </w:r>
      <m:oMath>
        <m:r>
          <w:rPr>
            <w:rFonts w:ascii="Cambria Math" w:hAnsi="Cambria Math"/>
          </w:rPr>
          <m:t>μ</m:t>
        </m:r>
      </m:oMath>
      <w:r>
        <w:t> ?</w:t>
      </w:r>
    </w:p>
    <w:p w14:paraId="5CD7B147" w14:textId="77777777" w:rsidR="002456DF" w:rsidRDefault="002456DF" w:rsidP="002456DF">
      <w:pPr>
        <w:pStyle w:val="Paragraphedeliste"/>
        <w:numPr>
          <w:ilvl w:val="1"/>
          <w:numId w:val="4"/>
        </w:numPr>
        <w:spacing w:after="60"/>
        <w:ind w:left="714" w:hanging="357"/>
        <w:contextualSpacing w:val="0"/>
        <w:jc w:val="both"/>
      </w:pPr>
      <w:r>
        <w:t>Quelle est, dans les conditions de la question a) la probabilité que la bouteille contienne moins d’un litre ?</w:t>
      </w:r>
    </w:p>
    <w:p w14:paraId="5CD7B148" w14:textId="77777777" w:rsidR="002456DF" w:rsidRDefault="002456DF" w:rsidP="002456DF">
      <w:pPr>
        <w:pStyle w:val="Paragraphedeliste"/>
        <w:numPr>
          <w:ilvl w:val="1"/>
          <w:numId w:val="4"/>
        </w:numPr>
        <w:spacing w:after="120"/>
        <w:contextualSpacing w:val="0"/>
        <w:jc w:val="both"/>
      </w:pPr>
      <w:r>
        <w:t xml:space="preserve">Déterminer </w:t>
      </w:r>
      <m:oMath>
        <m:r>
          <w:rPr>
            <w:rFonts w:ascii="Cambria Math" w:hAnsi="Cambria Math"/>
          </w:rPr>
          <m:t>μ</m:t>
        </m:r>
      </m:oMath>
      <w:r>
        <w:t xml:space="preserve"> et </w:t>
      </w:r>
      <m:oMath>
        <m:r>
          <w:rPr>
            <w:rFonts w:ascii="Cambria Math" w:hAnsi="Cambria Math"/>
          </w:rPr>
          <m:t>σ</m:t>
        </m:r>
      </m:oMath>
      <w:r>
        <w:t xml:space="preserve"> afin qu’il y ait moins de </w:t>
      </w:r>
      <m:oMath>
        <m:r>
          <w:rPr>
            <w:rFonts w:ascii="Cambria Math" w:hAnsi="Cambria Math"/>
          </w:rPr>
          <m:t>0,1%</m:t>
        </m:r>
      </m:oMath>
      <w:r>
        <w:t xml:space="preserve"> de bouteilles de moins d’un litre ET moins de </w:t>
      </w:r>
      <m:oMath>
        <m:r>
          <w:rPr>
            <w:rFonts w:ascii="Cambria Math" w:hAnsi="Cambria Math"/>
          </w:rPr>
          <m:t>1%</m:t>
        </m:r>
      </m:oMath>
      <w:r>
        <w:t xml:space="preserve"> de bouteilles qui débordent.</w:t>
      </w:r>
    </w:p>
    <w:p w14:paraId="5CD7B149" w14:textId="77777777" w:rsidR="00907633" w:rsidRDefault="00907633" w:rsidP="00907633">
      <w:pPr>
        <w:pStyle w:val="Titre2"/>
        <w:numPr>
          <w:ilvl w:val="0"/>
          <w:numId w:val="0"/>
        </w:numPr>
      </w:pPr>
      <w:r>
        <w:lastRenderedPageBreak/>
        <w:t xml:space="preserve">Exercice 4 </w:t>
      </w:r>
      <w:r w:rsidRPr="00907633">
        <w:rPr>
          <w:rFonts w:ascii="Times New Roman" w:hAnsi="Times New Roman" w:cs="Times New Roman"/>
          <w:i/>
          <w:color w:val="auto"/>
          <w:sz w:val="22"/>
          <w:szCs w:val="22"/>
        </w:rPr>
        <w:t>Détermination de</w:t>
      </w:r>
      <w:r w:rsidR="00C25656">
        <w:rPr>
          <w:rFonts w:ascii="Times New Roman" w:hAnsi="Times New Roman" w:cs="Times New Roman"/>
          <w:i/>
          <w:color w:val="auto"/>
          <w:sz w:val="22"/>
          <w:szCs w:val="22"/>
        </w:rPr>
        <w:t>s</w:t>
      </w:r>
      <w:r w:rsidRPr="00907633">
        <w:rPr>
          <w:rFonts w:ascii="Times New Roman" w:hAnsi="Times New Roman" w:cs="Times New Roman"/>
          <w:i/>
          <w:color w:val="auto"/>
          <w:sz w:val="22"/>
          <w:szCs w:val="22"/>
        </w:rPr>
        <w:t xml:space="preserve"> paramètres d’une loi normale, connaissant deux probabilités</w:t>
      </w:r>
    </w:p>
    <w:p w14:paraId="5CD7B14A" w14:textId="77777777" w:rsidR="00907633" w:rsidRDefault="00907633" w:rsidP="00EE4478">
      <w:pPr>
        <w:spacing w:before="120" w:after="120"/>
        <w:jc w:val="both"/>
      </w:pPr>
      <w:r>
        <w:t xml:space="preserve">La variable aléatoire </w:t>
      </w:r>
      <m:oMath>
        <m:r>
          <w:rPr>
            <w:rFonts w:ascii="Cambria Math" w:hAnsi="Cambria Math"/>
          </w:rPr>
          <m:t>X</m:t>
        </m:r>
      </m:oMath>
      <w:r>
        <w:t xml:space="preserve"> suit la loi normale </w:t>
      </w:r>
      <m:oMath>
        <m:r>
          <m:rPr>
            <m:scr m:val="script"/>
          </m:rP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μ ; 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σ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</m:oMath>
      <w:r>
        <w:t>.</w:t>
      </w:r>
    </w:p>
    <w:p w14:paraId="5CD7B14B" w14:textId="77777777" w:rsidR="00907633" w:rsidRDefault="00907633" w:rsidP="00907633">
      <w:pPr>
        <w:spacing w:after="120"/>
        <w:jc w:val="both"/>
      </w:pPr>
      <w:r>
        <w:t xml:space="preserve">Déterminer les valeurs arrondies à l’entier le plus proche de </w:t>
      </w:r>
      <m:oMath>
        <m:r>
          <w:rPr>
            <w:rFonts w:ascii="Cambria Math" w:hAnsi="Cambria Math"/>
          </w:rPr>
          <m:t>μ</m:t>
        </m:r>
      </m:oMath>
      <w:r>
        <w:t xml:space="preserve"> et </w:t>
      </w:r>
      <m:oMath>
        <m:r>
          <w:rPr>
            <w:rFonts w:ascii="Cambria Math" w:hAnsi="Cambria Math"/>
          </w:rPr>
          <m:t>σ</m:t>
        </m:r>
      </m:oMath>
      <w:r>
        <w:t xml:space="preserve"> sachant que :</w:t>
      </w:r>
    </w:p>
    <w:p w14:paraId="5CD7B14C" w14:textId="77777777" w:rsidR="00907633" w:rsidRDefault="00EA45FF" w:rsidP="00547F74">
      <w:pPr>
        <w:spacing w:after="240"/>
        <w:jc w:val="both"/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P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X&lt;55</m:t>
                      </m:r>
                    </m:e>
                  </m:d>
                  <m:r>
                    <w:rPr>
                      <w:rFonts w:ascii="Cambria Math" w:hAnsi="Cambria Math"/>
                    </w:rPr>
                    <m:t>=0,7977</m:t>
                  </m:r>
                </m:e>
                <m:e>
                  <m:r>
                    <w:rPr>
                      <w:rFonts w:ascii="Cambria Math" w:hAnsi="Cambria Math"/>
                    </w:rPr>
                    <m:t>P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X&gt;48</m:t>
                      </m:r>
                    </m:e>
                  </m:d>
                  <m:r>
                    <w:rPr>
                      <w:rFonts w:ascii="Cambria Math" w:hAnsi="Cambria Math"/>
                    </w:rPr>
                    <m:t>=0,6306</m:t>
                  </m:r>
                </m:e>
              </m:eqArr>
            </m:e>
          </m:d>
        </m:oMath>
      </m:oMathPara>
    </w:p>
    <w:p w14:paraId="5CD7B14D" w14:textId="77777777" w:rsidR="00515304" w:rsidRDefault="00515304" w:rsidP="00515304">
      <w:pPr>
        <w:pStyle w:val="Titre2"/>
        <w:numPr>
          <w:ilvl w:val="0"/>
          <w:numId w:val="0"/>
        </w:numPr>
      </w:pPr>
      <w:r>
        <w:t xml:space="preserve">Exercice 5 </w:t>
      </w:r>
      <w:r w:rsidRPr="00907633">
        <w:rPr>
          <w:rFonts w:ascii="Times New Roman" w:hAnsi="Times New Roman" w:cs="Times New Roman"/>
          <w:i/>
          <w:color w:val="auto"/>
          <w:sz w:val="22"/>
          <w:szCs w:val="22"/>
        </w:rPr>
        <w:t>Détermination de</w:t>
      </w:r>
      <w:r w:rsidR="00C25656">
        <w:rPr>
          <w:rFonts w:ascii="Times New Roman" w:hAnsi="Times New Roman" w:cs="Times New Roman"/>
          <w:i/>
          <w:color w:val="auto"/>
          <w:sz w:val="22"/>
          <w:szCs w:val="22"/>
        </w:rPr>
        <w:t>s</w:t>
      </w:r>
      <w:r w:rsidRPr="00907633">
        <w:rPr>
          <w:rFonts w:ascii="Times New Roman" w:hAnsi="Times New Roman" w:cs="Times New Roman"/>
          <w:i/>
          <w:color w:val="auto"/>
          <w:sz w:val="22"/>
          <w:szCs w:val="22"/>
        </w:rPr>
        <w:t xml:space="preserve"> paramètres d’une loi normale, connaissant </w:t>
      </w:r>
      <w:r>
        <w:rPr>
          <w:rFonts w:ascii="Times New Roman" w:hAnsi="Times New Roman" w:cs="Times New Roman"/>
          <w:i/>
          <w:color w:val="auto"/>
          <w:sz w:val="22"/>
          <w:szCs w:val="22"/>
        </w:rPr>
        <w:t>une aire sous la courbe</w:t>
      </w:r>
    </w:p>
    <w:p w14:paraId="5CD7B14E" w14:textId="77777777" w:rsidR="00515304" w:rsidRDefault="00515304" w:rsidP="00EE4478">
      <w:pPr>
        <w:spacing w:before="120" w:after="120"/>
        <w:jc w:val="both"/>
      </w:pPr>
      <w:r>
        <w:t xml:space="preserve">La variable aléatoire </w:t>
      </w:r>
      <m:oMath>
        <m:r>
          <w:rPr>
            <w:rFonts w:ascii="Cambria Math" w:hAnsi="Cambria Math"/>
          </w:rPr>
          <m:t>X</m:t>
        </m:r>
      </m:oMath>
      <w:r>
        <w:t xml:space="preserve"> suit la loi normale </w:t>
      </w:r>
      <m:oMath>
        <m:r>
          <m:rPr>
            <m:scr m:val="script"/>
          </m:rP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μ ; 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σ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</m:oMath>
      <w:r>
        <w:t>.</w:t>
      </w:r>
    </w:p>
    <w:p w14:paraId="5CD7B14F" w14:textId="77777777" w:rsidR="006808A7" w:rsidRDefault="006808A7" w:rsidP="003E2746">
      <w:pPr>
        <w:spacing w:after="120"/>
        <w:jc w:val="both"/>
      </w:pPr>
      <w:r>
        <w:t xml:space="preserve">La représentation graphique de la fonction densité de probabilité de </w:t>
      </w:r>
      <m:oMath>
        <m:r>
          <w:rPr>
            <w:rFonts w:ascii="Cambria Math" w:hAnsi="Cambria Math"/>
          </w:rPr>
          <m:t>X</m:t>
        </m:r>
      </m:oMath>
      <w:r>
        <w:t xml:space="preserve"> est donnée ci-dessous :</w:t>
      </w:r>
    </w:p>
    <w:p w14:paraId="5CD7B150" w14:textId="77777777" w:rsidR="006808A7" w:rsidRDefault="006808A7" w:rsidP="00774946">
      <w:pPr>
        <w:spacing w:after="120"/>
        <w:jc w:val="center"/>
      </w:pPr>
      <w:r>
        <w:rPr>
          <w:noProof/>
        </w:rPr>
        <w:drawing>
          <wp:inline distT="0" distB="0" distL="0" distR="0" wp14:anchorId="5CD7B15D" wp14:editId="5CD7B15E">
            <wp:extent cx="4266000" cy="8460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97p34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6000" cy="84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7B151" w14:textId="77777777" w:rsidR="003E2746" w:rsidRDefault="003E2746" w:rsidP="00547F74">
      <w:pPr>
        <w:spacing w:after="480"/>
        <w:jc w:val="both"/>
      </w:pPr>
      <w:r>
        <w:t xml:space="preserve">Déterminer à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-2</m:t>
            </m:r>
          </m:sup>
        </m:sSup>
      </m:oMath>
      <w:r w:rsidR="006808A7">
        <w:t xml:space="preserve"> près</w:t>
      </w:r>
      <w:r>
        <w:t xml:space="preserve"> les valeurs de </w:t>
      </w:r>
      <m:oMath>
        <m:r>
          <w:rPr>
            <w:rFonts w:ascii="Cambria Math" w:hAnsi="Cambria Math"/>
          </w:rPr>
          <m:t>μ</m:t>
        </m:r>
      </m:oMath>
      <w:r>
        <w:t xml:space="preserve"> et </w:t>
      </w:r>
      <m:oMath>
        <m:r>
          <w:rPr>
            <w:rFonts w:ascii="Cambria Math" w:hAnsi="Cambria Math"/>
          </w:rPr>
          <m:t>σ</m:t>
        </m:r>
      </m:oMath>
      <w:r>
        <w:t xml:space="preserve"> sachant que</w:t>
      </w:r>
      <w:r w:rsidR="006808A7">
        <w:t xml:space="preserve"> l’aire colorée vaut </w:t>
      </w:r>
      <m:oMath>
        <m:r>
          <w:rPr>
            <w:rFonts w:ascii="Cambria Math" w:hAnsi="Cambria Math"/>
          </w:rPr>
          <m:t>0,88</m:t>
        </m:r>
      </m:oMath>
      <w:r w:rsidR="006808A7">
        <w:t>.</w:t>
      </w:r>
    </w:p>
    <w:p w14:paraId="5CD7B152" w14:textId="77777777" w:rsidR="00515304" w:rsidRDefault="00515304" w:rsidP="00515304">
      <w:pPr>
        <w:pStyle w:val="Titre2"/>
        <w:numPr>
          <w:ilvl w:val="0"/>
          <w:numId w:val="0"/>
        </w:numPr>
      </w:pPr>
      <w:r>
        <w:t xml:space="preserve">Exercice 6 </w:t>
      </w:r>
      <w:r w:rsidRPr="00907633">
        <w:rPr>
          <w:rFonts w:ascii="Times New Roman" w:hAnsi="Times New Roman" w:cs="Times New Roman"/>
          <w:i/>
          <w:color w:val="auto"/>
          <w:sz w:val="22"/>
          <w:szCs w:val="22"/>
        </w:rPr>
        <w:t>Détermination de</w:t>
      </w:r>
      <w:r w:rsidR="00C25656">
        <w:rPr>
          <w:rFonts w:ascii="Times New Roman" w:hAnsi="Times New Roman" w:cs="Times New Roman"/>
          <w:i/>
          <w:color w:val="auto"/>
          <w:sz w:val="22"/>
          <w:szCs w:val="22"/>
        </w:rPr>
        <w:t>s</w:t>
      </w:r>
      <w:r w:rsidRPr="00907633">
        <w:rPr>
          <w:rFonts w:ascii="Times New Roman" w:hAnsi="Times New Roman" w:cs="Times New Roman"/>
          <w:i/>
          <w:color w:val="auto"/>
          <w:sz w:val="22"/>
          <w:szCs w:val="22"/>
        </w:rPr>
        <w:t xml:space="preserve"> paramètres d’une loi normale, connaissant </w:t>
      </w:r>
      <w:r>
        <w:rPr>
          <w:rFonts w:ascii="Times New Roman" w:hAnsi="Times New Roman" w:cs="Times New Roman"/>
          <w:i/>
          <w:color w:val="auto"/>
          <w:sz w:val="22"/>
          <w:szCs w:val="22"/>
        </w:rPr>
        <w:t>une série de mesures</w:t>
      </w:r>
    </w:p>
    <w:p w14:paraId="5CD7B153" w14:textId="77777777" w:rsidR="00515304" w:rsidRDefault="00EE4478" w:rsidP="00EE4478">
      <w:pPr>
        <w:spacing w:before="120" w:after="120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CD7B15F" wp14:editId="5CD7B160">
            <wp:simplePos x="0" y="0"/>
            <wp:positionH relativeFrom="column">
              <wp:posOffset>5260975</wp:posOffset>
            </wp:positionH>
            <wp:positionV relativeFrom="paragraph">
              <wp:posOffset>19050</wp:posOffset>
            </wp:positionV>
            <wp:extent cx="1388745" cy="1381760"/>
            <wp:effectExtent l="0" t="0" r="0" b="0"/>
            <wp:wrapTight wrapText="bothSides">
              <wp:wrapPolygon edited="0">
                <wp:start x="0" y="0"/>
                <wp:lineTo x="0" y="21441"/>
                <wp:lineTo x="21333" y="21441"/>
                <wp:lineTo x="21333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mp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745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4684">
        <w:t>Le schéma ci-contre représente une pompe de direction assistée d’automobile</w:t>
      </w:r>
      <w:r>
        <w:t>.</w:t>
      </w:r>
      <w:r>
        <w:br/>
      </w:r>
      <w:r w:rsidR="00414684">
        <w:t>Le processus industriel étudié est une presse d’emmanchement de la poulie sur l’axe de la pompe. Les performances de la presse sont variables, cette variabilité ayant de nombreuses causes possibles : main d’œuvre, matériel, matière première.</w:t>
      </w:r>
    </w:p>
    <w:p w14:paraId="5CD7B154" w14:textId="77777777" w:rsidR="00414684" w:rsidRDefault="00414684" w:rsidP="00EE4478">
      <w:pPr>
        <w:spacing w:after="120"/>
        <w:jc w:val="both"/>
      </w:pPr>
      <w:r>
        <w:t xml:space="preserve">Sur le schéma ci-contre est spécifiée par le constructeur une cote de </w:t>
      </w:r>
      <m:oMath>
        <m:r>
          <w:rPr>
            <w:rFonts w:ascii="Cambria Math" w:hAnsi="Cambria Math"/>
          </w:rPr>
          <m:t>39,9</m:t>
        </m:r>
      </m:oMath>
      <w:r>
        <w:t xml:space="preserve"> mm.</w:t>
      </w:r>
    </w:p>
    <w:p w14:paraId="5CD7B155" w14:textId="77777777" w:rsidR="00EE4478" w:rsidRDefault="00EE4478" w:rsidP="00EE4478">
      <w:pPr>
        <w:spacing w:after="120"/>
        <w:jc w:val="both"/>
      </w:pPr>
    </w:p>
    <w:p w14:paraId="5CD7B156" w14:textId="77777777" w:rsidR="00414684" w:rsidRDefault="00414684" w:rsidP="00EE4478">
      <w:pPr>
        <w:spacing w:after="120"/>
        <w:jc w:val="both"/>
      </w:pPr>
      <w:r>
        <w:t xml:space="preserve">On a mesuré cette cote sur </w:t>
      </w:r>
      <m:oMath>
        <m:r>
          <w:rPr>
            <w:rFonts w:ascii="Cambria Math" w:hAnsi="Cambria Math"/>
          </w:rPr>
          <m:t>40</m:t>
        </m:r>
      </m:oMath>
      <w:r>
        <w:t xml:space="preserve"> ensembles poulie-pompe issus du processus de fabrication en série. Les mesures sont représentées sur le graphique suivant :</w:t>
      </w:r>
    </w:p>
    <w:p w14:paraId="5CD7B157" w14:textId="77777777" w:rsidR="00414684" w:rsidRDefault="007156BB" w:rsidP="007156BB">
      <w:pPr>
        <w:spacing w:after="120"/>
        <w:jc w:val="center"/>
      </w:pPr>
      <w:r>
        <w:rPr>
          <w:noProof/>
        </w:rPr>
        <w:drawing>
          <wp:inline distT="0" distB="0" distL="0" distR="0" wp14:anchorId="5CD7B161" wp14:editId="5CD7B162">
            <wp:extent cx="4834800" cy="21996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 mesur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4800" cy="219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7B158" w14:textId="77777777" w:rsidR="007156BB" w:rsidRDefault="007156BB" w:rsidP="00EE4478">
      <w:pPr>
        <w:spacing w:after="120"/>
        <w:jc w:val="both"/>
      </w:pPr>
    </w:p>
    <w:p w14:paraId="5CD7B159" w14:textId="77777777" w:rsidR="00907633" w:rsidRDefault="00414684" w:rsidP="00C25656">
      <w:pPr>
        <w:pStyle w:val="Paragraphedeliste"/>
        <w:numPr>
          <w:ilvl w:val="0"/>
          <w:numId w:val="5"/>
        </w:numPr>
        <w:spacing w:after="0"/>
        <w:ind w:left="357" w:hanging="357"/>
        <w:contextualSpacing w:val="0"/>
        <w:jc w:val="both"/>
      </w:pPr>
      <w:r>
        <w:t xml:space="preserve">Ce type de processus industriel induit la modélisation de la variable aléatoire « cote » par une variable </w:t>
      </w:r>
      <m:oMath>
        <m:r>
          <w:rPr>
            <w:rFonts w:ascii="Cambria Math" w:hAnsi="Cambria Math"/>
          </w:rPr>
          <m:t>X</m:t>
        </m:r>
      </m:oMath>
      <w:r w:rsidR="009A2F33">
        <w:t xml:space="preserve"> qui suit une loi normale </w:t>
      </w:r>
      <m:oMath>
        <m:r>
          <m:rPr>
            <m:scr m:val="script"/>
          </m:rP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  <w:i/>
                <w:lang w:eastAsia="en-US"/>
              </w:rPr>
            </m:ctrlPr>
          </m:dPr>
          <m:e>
            <m:r>
              <w:rPr>
                <w:rFonts w:ascii="Cambria Math" w:hAnsi="Cambria Math"/>
              </w:rPr>
              <m:t xml:space="preserve">μ ; 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σ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</m:oMath>
      <w:r w:rsidR="009A2F33">
        <w:t>.</w:t>
      </w:r>
    </w:p>
    <w:p w14:paraId="5CD7B15A" w14:textId="77777777" w:rsidR="009A2F33" w:rsidRDefault="009A2F33" w:rsidP="00EE4478">
      <w:pPr>
        <w:spacing w:after="120"/>
        <w:jc w:val="both"/>
      </w:pPr>
      <w:r>
        <w:t xml:space="preserve">Donner par lecture graphique une valeur estimée de l’espérance </w:t>
      </w:r>
      <m:oMath>
        <m:r>
          <w:rPr>
            <w:rFonts w:ascii="Cambria Math" w:hAnsi="Cambria Math"/>
          </w:rPr>
          <m:t>μ</m:t>
        </m:r>
      </m:oMath>
      <w:r>
        <w:t xml:space="preserve"> et de l’écart-type </w:t>
      </w:r>
      <m:oMath>
        <m:r>
          <w:rPr>
            <w:rFonts w:ascii="Cambria Math" w:hAnsi="Cambria Math"/>
          </w:rPr>
          <m:t>σ</m:t>
        </m:r>
      </m:oMath>
      <w:r>
        <w:t xml:space="preserve"> à partir de la série des </w:t>
      </w:r>
      <m:oMath>
        <m:r>
          <w:rPr>
            <w:rFonts w:ascii="Cambria Math" w:hAnsi="Cambria Math"/>
          </w:rPr>
          <m:t>40</m:t>
        </m:r>
      </m:oMath>
      <w:r>
        <w:t xml:space="preserve"> valeurs.</w:t>
      </w:r>
    </w:p>
    <w:p w14:paraId="5CD7B15B" w14:textId="77777777" w:rsidR="009A2F33" w:rsidRDefault="009A2F33" w:rsidP="00C25656">
      <w:pPr>
        <w:pStyle w:val="Paragraphedeliste"/>
        <w:numPr>
          <w:ilvl w:val="0"/>
          <w:numId w:val="5"/>
        </w:numPr>
        <w:spacing w:after="0"/>
        <w:ind w:left="357" w:hanging="357"/>
        <w:contextualSpacing w:val="0"/>
        <w:jc w:val="both"/>
      </w:pPr>
      <w:r>
        <w:t xml:space="preserve">L’intervalle de tolérance pour cette cote est de </w:t>
      </w:r>
      <m:oMath>
        <m:r>
          <w:rPr>
            <w:rFonts w:ascii="Cambria Math" w:hAnsi="Cambria Math"/>
          </w:rPr>
          <m:t>39,9±0,15</m:t>
        </m:r>
      </m:oMath>
      <w:r>
        <w:t>.</w:t>
      </w:r>
    </w:p>
    <w:p w14:paraId="5CD7B15C" w14:textId="2DB91999" w:rsidR="00907633" w:rsidRDefault="009A2F33" w:rsidP="00907633">
      <w:pPr>
        <w:spacing w:after="120"/>
        <w:jc w:val="both"/>
      </w:pPr>
      <w:r>
        <w:t xml:space="preserve">Donner à l’aide des </w:t>
      </w:r>
      <m:oMath>
        <m:r>
          <w:rPr>
            <w:rFonts w:ascii="Cambria Math" w:hAnsi="Cambria Math"/>
          </w:rPr>
          <m:t>40</m:t>
        </m:r>
      </m:oMath>
      <w:r>
        <w:t xml:space="preserve"> mesures effectuées, une valeur approchée de la probabilité que la variable « cote »</w:t>
      </w:r>
      <w:r w:rsidR="00EA45FF">
        <w:t xml:space="preserve"> </w:t>
      </w:r>
      <w:bookmarkStart w:id="0" w:name="_GoBack"/>
      <w:bookmarkEnd w:id="0"/>
      <w:r>
        <w:t>soit dans cette intervalle.</w:t>
      </w:r>
    </w:p>
    <w:sectPr w:rsidR="00907633" w:rsidSect="002456DF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D1689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C7C7EF2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4AB1A65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F5F277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7B86CBC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6DF"/>
    <w:rsid w:val="00101552"/>
    <w:rsid w:val="002456DF"/>
    <w:rsid w:val="002D73FE"/>
    <w:rsid w:val="00346F35"/>
    <w:rsid w:val="003E2746"/>
    <w:rsid w:val="00414684"/>
    <w:rsid w:val="00515304"/>
    <w:rsid w:val="00547F74"/>
    <w:rsid w:val="005849F5"/>
    <w:rsid w:val="006808A7"/>
    <w:rsid w:val="007156BB"/>
    <w:rsid w:val="007224AA"/>
    <w:rsid w:val="00774946"/>
    <w:rsid w:val="008161F3"/>
    <w:rsid w:val="008A737F"/>
    <w:rsid w:val="00907633"/>
    <w:rsid w:val="009A2F33"/>
    <w:rsid w:val="00C25656"/>
    <w:rsid w:val="00DD18DF"/>
    <w:rsid w:val="00EA45FF"/>
    <w:rsid w:val="00EE4478"/>
    <w:rsid w:val="00F90474"/>
    <w:rsid w:val="00FB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7B131"/>
  <w15:docId w15:val="{5C8D2C0F-FF18-41AD-9EBF-2648D7A58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456DF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456DF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456DF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56DF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456DF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456DF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456DF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456D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456D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456DF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5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56DF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456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2456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2456DF"/>
    <w:rPr>
      <w:rFonts w:asciiTheme="majorHAnsi" w:eastAsiaTheme="majorEastAsia" w:hAnsiTheme="majorHAnsi" w:cstheme="majorBidi"/>
      <w:b/>
      <w:bCs/>
      <w:color w:val="4F81BD" w:themeColor="accent1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2456DF"/>
    <w:rPr>
      <w:rFonts w:asciiTheme="majorHAnsi" w:eastAsiaTheme="majorEastAsia" w:hAnsiTheme="majorHAnsi" w:cstheme="majorBidi"/>
      <w:b/>
      <w:bCs/>
      <w:i/>
      <w:iCs/>
      <w:color w:val="4F81BD" w:themeColor="accent1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2456DF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2456DF"/>
    <w:rPr>
      <w:rFonts w:asciiTheme="majorHAnsi" w:eastAsiaTheme="majorEastAsia" w:hAnsiTheme="majorHAnsi" w:cstheme="majorBidi"/>
      <w:i/>
      <w:iCs/>
      <w:color w:val="243F60" w:themeColor="accent1" w:themeShade="7F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2456DF"/>
    <w:rPr>
      <w:rFonts w:asciiTheme="majorHAnsi" w:eastAsiaTheme="majorEastAsia" w:hAnsiTheme="majorHAnsi" w:cstheme="majorBidi"/>
      <w:i/>
      <w:iCs/>
      <w:color w:val="404040" w:themeColor="text1" w:themeTint="BF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2456D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2456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2456DF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2456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456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814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salledejeux</dc:creator>
  <cp:lastModifiedBy>Laurent Beaussart</cp:lastModifiedBy>
  <cp:revision>3</cp:revision>
  <cp:lastPrinted>2013-05-01T15:14:00Z</cp:lastPrinted>
  <dcterms:created xsi:type="dcterms:W3CDTF">2019-05-21T06:08:00Z</dcterms:created>
  <dcterms:modified xsi:type="dcterms:W3CDTF">2019-05-21T06:09:00Z</dcterms:modified>
</cp:coreProperties>
</file>