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4284"/>
        <w:gridCol w:w="3070"/>
      </w:tblGrid>
      <w:tr w:rsidR="00627EDD" w:rsidRPr="00DA2333" w14:paraId="4E03A92F" w14:textId="77777777" w:rsidTr="00824ACF">
        <w:trPr>
          <w:jc w:val="center"/>
        </w:trPr>
        <w:tc>
          <w:tcPr>
            <w:tcW w:w="3411" w:type="dxa"/>
            <w:tcBorders>
              <w:bottom w:val="nil"/>
            </w:tcBorders>
          </w:tcPr>
          <w:p w14:paraId="4E03A92C" w14:textId="77777777" w:rsidR="00627EDD" w:rsidRPr="00DA2333" w:rsidRDefault="00627EDD" w:rsidP="00824ACF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Groupe n° 2 – 1</w:t>
            </w:r>
            <w:r w:rsidRPr="00A47507">
              <w:rPr>
                <w:i/>
                <w:sz w:val="24"/>
                <w:szCs w:val="24"/>
                <w:vertAlign w:val="superscript"/>
              </w:rPr>
              <w:t>ère</w:t>
            </w:r>
            <w:r>
              <w:rPr>
                <w:i/>
                <w:sz w:val="24"/>
                <w:szCs w:val="24"/>
              </w:rPr>
              <w:t xml:space="preserve"> spé. math.</w:t>
            </w:r>
          </w:p>
        </w:tc>
        <w:tc>
          <w:tcPr>
            <w:tcW w:w="4284" w:type="dxa"/>
            <w:tcBorders>
              <w:bottom w:val="nil"/>
            </w:tcBorders>
            <w:vAlign w:val="center"/>
          </w:tcPr>
          <w:p w14:paraId="4E03A92D" w14:textId="77777777" w:rsidR="00627EDD" w:rsidRPr="00DA2333" w:rsidRDefault="00627EDD" w:rsidP="00824ACF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DEVOIR SURVEILLE 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E03A92E" w14:textId="77777777" w:rsidR="00627EDD" w:rsidRPr="00DA2333" w:rsidRDefault="00627EDD" w:rsidP="00824ACF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Jeudi 11 mars 2021</w:t>
            </w:r>
          </w:p>
        </w:tc>
      </w:tr>
      <w:tr w:rsidR="00627EDD" w:rsidRPr="00DA2333" w14:paraId="4E03A933" w14:textId="77777777" w:rsidTr="00824ACF">
        <w:trPr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3A930" w14:textId="77777777" w:rsidR="00627EDD" w:rsidRPr="00DA2333" w:rsidRDefault="00627EDD" w:rsidP="00824ACF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284" w:type="dxa"/>
            <w:tcBorders>
              <w:top w:val="nil"/>
              <w:bottom w:val="nil"/>
            </w:tcBorders>
            <w:vAlign w:val="center"/>
          </w:tcPr>
          <w:p w14:paraId="4E03A931" w14:textId="77777777" w:rsidR="00627EDD" w:rsidRPr="00DA2333" w:rsidRDefault="00627EDD" w:rsidP="00824ACF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E03A932" w14:textId="77777777" w:rsidR="00627EDD" w:rsidRPr="00DA2333" w:rsidRDefault="00627EDD" w:rsidP="00824ACF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Durée : 1 heure</w:t>
            </w:r>
          </w:p>
        </w:tc>
      </w:tr>
      <w:tr w:rsidR="00627EDD" w:rsidRPr="00DA2333" w14:paraId="4E03A937" w14:textId="77777777" w:rsidTr="00824ACF">
        <w:trPr>
          <w:jc w:val="center"/>
        </w:trPr>
        <w:tc>
          <w:tcPr>
            <w:tcW w:w="3411" w:type="dxa"/>
            <w:tcBorders>
              <w:top w:val="nil"/>
            </w:tcBorders>
            <w:vAlign w:val="center"/>
          </w:tcPr>
          <w:p w14:paraId="4E03A934" w14:textId="77777777" w:rsidR="00627EDD" w:rsidRPr="00DA2333" w:rsidRDefault="00627EDD" w:rsidP="00824ACF">
            <w:pPr>
              <w:pStyle w:val="Sansinterligne"/>
              <w:spacing w:before="120" w:after="120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284" w:type="dxa"/>
            <w:tcBorders>
              <w:top w:val="nil"/>
              <w:bottom w:val="single" w:sz="6" w:space="0" w:color="auto"/>
            </w:tcBorders>
            <w:vAlign w:val="center"/>
          </w:tcPr>
          <w:p w14:paraId="4E03A935" w14:textId="77777777" w:rsidR="00627EDD" w:rsidRPr="00DA2333" w:rsidRDefault="00627EDD" w:rsidP="00824ACF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MATHEMATIQUES</w:t>
            </w: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14:paraId="4E03A936" w14:textId="77777777" w:rsidR="00627EDD" w:rsidRPr="00DA2333" w:rsidRDefault="00627EDD" w:rsidP="00824ACF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14:paraId="4E03A938" w14:textId="77777777" w:rsidR="00627EDD" w:rsidRDefault="00627EDD" w:rsidP="00704D0A">
      <w:pPr>
        <w:spacing w:after="0" w:line="240" w:lineRule="auto"/>
        <w:jc w:val="center"/>
        <w:rPr>
          <w:rFonts w:cs="Calibri"/>
          <w:b/>
          <w:i/>
          <w:sz w:val="28"/>
          <w:szCs w:val="24"/>
          <w:u w:val="single"/>
        </w:rPr>
      </w:pPr>
    </w:p>
    <w:p w14:paraId="4E03A939" w14:textId="77777777" w:rsidR="00627EDD" w:rsidRPr="00D81C40" w:rsidRDefault="00627EDD" w:rsidP="00627EDD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D81C40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14:paraId="4E03A93A" w14:textId="77777777" w:rsidR="00627EDD" w:rsidRPr="00D81C40" w:rsidRDefault="00627EDD" w:rsidP="00627EDD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81C40">
        <w:rPr>
          <w:rFonts w:ascii="Calibri" w:hAnsi="Calibri" w:cs="Calibri"/>
          <w:sz w:val="24"/>
          <w:szCs w:val="24"/>
        </w:rPr>
        <w:t>pour une part importante dans l’appréciation des résultats.</w:t>
      </w:r>
    </w:p>
    <w:p w14:paraId="4E03A93B" w14:textId="77777777" w:rsidR="00627EDD" w:rsidRDefault="00627EDD" w:rsidP="00627EDD">
      <w:pPr>
        <w:pStyle w:val="Titre"/>
        <w:jc w:val="center"/>
        <w:rPr>
          <w:b/>
          <w:sz w:val="24"/>
          <w:szCs w:val="24"/>
          <w:u w:val="single"/>
        </w:rPr>
      </w:pPr>
    </w:p>
    <w:p w14:paraId="4E03A93C" w14:textId="77777777" w:rsidR="00627EDD" w:rsidRDefault="00627EDD" w:rsidP="00704D0A">
      <w:pPr>
        <w:autoSpaceDE w:val="0"/>
        <w:autoSpaceDN w:val="0"/>
        <w:adjustRightInd w:val="0"/>
        <w:spacing w:after="60" w:line="360" w:lineRule="auto"/>
        <w:rPr>
          <w:rFonts w:cs="Calibri"/>
          <w:sz w:val="24"/>
          <w:szCs w:val="24"/>
        </w:rPr>
      </w:pPr>
      <w:r w:rsidRPr="00704D0A">
        <w:rPr>
          <w:rFonts w:cs="Calibri"/>
          <w:b/>
          <w:bCs/>
          <w:sz w:val="24"/>
          <w:szCs w:val="24"/>
          <w:u w:val="single"/>
        </w:rPr>
        <w:t>EXERCICE 1</w:t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sz w:val="24"/>
          <w:szCs w:val="24"/>
        </w:rPr>
        <w:t>(5</w:t>
      </w:r>
      <w:r w:rsidRPr="00704D0A">
        <w:rPr>
          <w:rFonts w:cs="Calibri"/>
          <w:i/>
          <w:sz w:val="24"/>
          <w:szCs w:val="24"/>
        </w:rPr>
        <w:t xml:space="preserve"> points</w:t>
      </w:r>
      <w:r w:rsidRPr="00704D0A">
        <w:rPr>
          <w:rFonts w:cs="Calibri"/>
          <w:sz w:val="24"/>
          <w:szCs w:val="24"/>
        </w:rPr>
        <w:t>)</w:t>
      </w:r>
    </w:p>
    <w:p w14:paraId="4E03A93D" w14:textId="77777777" w:rsidR="00704D0A" w:rsidRPr="00704D0A" w:rsidRDefault="00704D0A" w:rsidP="00704D0A">
      <w:pPr>
        <w:spacing w:after="60" w:line="360" w:lineRule="auto"/>
        <w:jc w:val="both"/>
        <w:rPr>
          <w:rFonts w:eastAsiaTheme="minorEastAsia"/>
          <w:sz w:val="24"/>
          <w:szCs w:val="24"/>
        </w:rPr>
      </w:pPr>
      <w:r w:rsidRPr="00704D0A">
        <w:rPr>
          <w:sz w:val="24"/>
          <w:szCs w:val="24"/>
        </w:rPr>
        <w:t xml:space="preserve">Un complexe cinématographique a ouvert ses portes en </w:t>
      </w:r>
      <m:oMath>
        <m:r>
          <w:rPr>
            <w:rFonts w:ascii="Cambria Math" w:hAnsi="Cambria Math"/>
            <w:sz w:val="24"/>
            <w:szCs w:val="24"/>
          </w:rPr>
          <m:t>2018</m:t>
        </m:r>
      </m:oMath>
      <w:r w:rsidRPr="00704D0A">
        <w:rPr>
          <w:rFonts w:eastAsiaTheme="minorEastAsia"/>
          <w:sz w:val="24"/>
          <w:szCs w:val="24"/>
        </w:rPr>
        <w:t xml:space="preserve"> en périphérie d’une ville.</w:t>
      </w:r>
    </w:p>
    <w:p w14:paraId="4E03A93E" w14:textId="77777777" w:rsidR="00704D0A" w:rsidRPr="00704D0A" w:rsidRDefault="00704D0A" w:rsidP="00704D0A">
      <w:pPr>
        <w:spacing w:after="60" w:line="360" w:lineRule="auto"/>
        <w:jc w:val="both"/>
        <w:rPr>
          <w:rFonts w:eastAsiaTheme="minorEastAsia"/>
          <w:sz w:val="24"/>
          <w:szCs w:val="24"/>
        </w:rPr>
      </w:pPr>
      <w:r w:rsidRPr="00704D0A">
        <w:rPr>
          <w:rFonts w:eastAsiaTheme="minorEastAs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2018</m:t>
        </m:r>
      </m:oMath>
      <w:r w:rsidRPr="00704D0A">
        <w:rPr>
          <w:rFonts w:eastAsiaTheme="minorEastAsia"/>
          <w:sz w:val="24"/>
          <w:szCs w:val="24"/>
        </w:rPr>
        <w:t xml:space="preserve">, le complexe a accueilli 180 mille spectateurs. La gestionnaire du complexe prévoit une augmentation de </w:t>
      </w:r>
      <m:oMath>
        <m:r>
          <w:rPr>
            <w:rFonts w:ascii="Cambria Math" w:eastAsiaTheme="minorEastAsia" w:hAnsi="Cambria Math"/>
            <w:sz w:val="24"/>
            <w:szCs w:val="24"/>
          </w:rPr>
          <m:t>4 %</m:t>
        </m:r>
      </m:oMath>
      <w:r w:rsidRPr="00704D0A">
        <w:rPr>
          <w:rFonts w:eastAsiaTheme="minorEastAsia"/>
          <w:sz w:val="24"/>
          <w:szCs w:val="24"/>
        </w:rPr>
        <w:t xml:space="preserve"> par an de la fréquentation du complexe.</w:t>
      </w:r>
    </w:p>
    <w:p w14:paraId="4E03A93F" w14:textId="77777777" w:rsidR="00704D0A" w:rsidRPr="00704D0A" w:rsidRDefault="00704D0A" w:rsidP="00704D0A">
      <w:pPr>
        <w:spacing w:after="60" w:line="360" w:lineRule="auto"/>
        <w:jc w:val="both"/>
        <w:rPr>
          <w:rFonts w:eastAsiaTheme="minorEastAsia"/>
          <w:sz w:val="24"/>
          <w:szCs w:val="24"/>
        </w:rPr>
      </w:pPr>
      <w:r w:rsidRPr="00704D0A">
        <w:rPr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704D0A">
        <w:rPr>
          <w:rFonts w:eastAsiaTheme="minorEastAsia"/>
          <w:sz w:val="24"/>
          <w:szCs w:val="24"/>
        </w:rPr>
        <w:t xml:space="preserve"> un entier naturel. On note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704D0A">
        <w:rPr>
          <w:rFonts w:eastAsiaTheme="minorEastAsia"/>
          <w:sz w:val="24"/>
          <w:szCs w:val="24"/>
        </w:rPr>
        <w:t xml:space="preserve"> le nombre de spectateurs, en milliers, du complexe cinématographique pour l’année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2018+n</m:t>
            </m:r>
          </m:e>
        </m:d>
      </m:oMath>
      <w:r w:rsidRPr="00704D0A">
        <w:rPr>
          <w:rFonts w:eastAsiaTheme="minorEastAsia"/>
          <w:sz w:val="24"/>
          <w:szCs w:val="24"/>
        </w:rPr>
        <w:t xml:space="preserve">. On a donc 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=180</m:t>
        </m:r>
      </m:oMath>
      <w:r w:rsidRPr="00704D0A">
        <w:rPr>
          <w:rFonts w:eastAsiaTheme="minorEastAsia"/>
          <w:sz w:val="24"/>
          <w:szCs w:val="24"/>
        </w:rPr>
        <w:t>.</w:t>
      </w:r>
    </w:p>
    <w:p w14:paraId="4E03A940" w14:textId="77777777" w:rsidR="00704D0A" w:rsidRPr="00704D0A" w:rsidRDefault="00704D0A" w:rsidP="00704D0A">
      <w:pPr>
        <w:pStyle w:val="Paragraphedeliste"/>
        <w:numPr>
          <w:ilvl w:val="0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704D0A">
        <w:rPr>
          <w:sz w:val="24"/>
          <w:szCs w:val="24"/>
        </w:rPr>
        <w:t xml:space="preserve">Etude de la suite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704D0A">
        <w:rPr>
          <w:rFonts w:eastAsiaTheme="minorEastAsia"/>
          <w:sz w:val="24"/>
          <w:szCs w:val="24"/>
        </w:rPr>
        <w:t>.</w:t>
      </w:r>
    </w:p>
    <w:p w14:paraId="4E03A941" w14:textId="77777777" w:rsidR="00704D0A" w:rsidRPr="00704D0A" w:rsidRDefault="00704D0A" w:rsidP="00704D0A">
      <w:pPr>
        <w:pStyle w:val="Paragraphedeliste"/>
        <w:numPr>
          <w:ilvl w:val="1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704D0A">
        <w:rPr>
          <w:rFonts w:eastAsiaTheme="minorEastAsia"/>
          <w:sz w:val="24"/>
          <w:szCs w:val="24"/>
        </w:rPr>
        <w:t xml:space="preserve">Calculer le nombre de spectateurs en </w:t>
      </w:r>
      <m:oMath>
        <m:r>
          <w:rPr>
            <w:rFonts w:ascii="Cambria Math" w:eastAsiaTheme="minorEastAsia" w:hAnsi="Cambria Math"/>
            <w:sz w:val="24"/>
            <w:szCs w:val="24"/>
          </w:rPr>
          <m:t>2019</m:t>
        </m:r>
      </m:oMath>
      <w:r w:rsidRPr="00704D0A">
        <w:rPr>
          <w:rFonts w:eastAsiaTheme="minorEastAsia"/>
          <w:sz w:val="24"/>
          <w:szCs w:val="24"/>
        </w:rPr>
        <w:t>.</w:t>
      </w:r>
    </w:p>
    <w:p w14:paraId="4E03A942" w14:textId="77777777" w:rsidR="00704D0A" w:rsidRPr="00704D0A" w:rsidRDefault="00704D0A" w:rsidP="00704D0A">
      <w:pPr>
        <w:pStyle w:val="Paragraphedeliste"/>
        <w:numPr>
          <w:ilvl w:val="1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704D0A">
        <w:rPr>
          <w:rFonts w:eastAsiaTheme="minorEastAsia"/>
          <w:sz w:val="24"/>
          <w:szCs w:val="24"/>
        </w:rPr>
        <w:t xml:space="preserve">Justifier que la suite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704D0A">
        <w:rPr>
          <w:rFonts w:eastAsiaTheme="minorEastAsia"/>
          <w:sz w:val="24"/>
          <w:szCs w:val="24"/>
        </w:rPr>
        <w:t xml:space="preserve"> est géométrique. Préciser sa raison.</w:t>
      </w:r>
    </w:p>
    <w:p w14:paraId="4E03A943" w14:textId="77777777" w:rsidR="00704D0A" w:rsidRPr="00704D0A" w:rsidRDefault="00704D0A" w:rsidP="00704D0A">
      <w:pPr>
        <w:pStyle w:val="Paragraphedeliste"/>
        <w:numPr>
          <w:ilvl w:val="1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704D0A">
        <w:rPr>
          <w:rFonts w:eastAsiaTheme="minorEastAsia"/>
          <w:sz w:val="24"/>
          <w:szCs w:val="24"/>
        </w:rPr>
        <w:t xml:space="preserve">Exprimer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704D0A">
        <w:rPr>
          <w:rFonts w:eastAsiaTheme="minorEastAsia"/>
          <w:sz w:val="24"/>
          <w:szCs w:val="24"/>
        </w:rPr>
        <w:t xml:space="preserve"> en fonction de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704D0A">
        <w:rPr>
          <w:rFonts w:eastAsiaTheme="minorEastAsia"/>
          <w:sz w:val="24"/>
          <w:szCs w:val="24"/>
        </w:rPr>
        <w:t xml:space="preserve">, pour tout entier naturel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704D0A">
        <w:rPr>
          <w:rFonts w:eastAsiaTheme="minorEastAsia"/>
          <w:sz w:val="24"/>
          <w:szCs w:val="24"/>
        </w:rPr>
        <w:t>.</w:t>
      </w:r>
    </w:p>
    <w:p w14:paraId="4E03A944" w14:textId="77777777" w:rsidR="00704D0A" w:rsidRPr="00704D0A" w:rsidRDefault="00704D0A" w:rsidP="00704D0A">
      <w:pPr>
        <w:pStyle w:val="Paragraphedeliste"/>
        <w:numPr>
          <w:ilvl w:val="0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704D0A">
        <w:rPr>
          <w:sz w:val="24"/>
          <w:szCs w:val="24"/>
        </w:rPr>
        <w:t>Un cinéma était déjà installé au centre-ville.</w:t>
      </w:r>
    </w:p>
    <w:p w14:paraId="4E03A945" w14:textId="77777777" w:rsidR="00704D0A" w:rsidRPr="00704D0A" w:rsidRDefault="00704D0A" w:rsidP="00704D0A">
      <w:pPr>
        <w:pStyle w:val="Paragraphedeliste"/>
        <w:spacing w:after="60" w:line="360" w:lineRule="auto"/>
        <w:jc w:val="both"/>
        <w:rPr>
          <w:rFonts w:eastAsiaTheme="minorEastAsia"/>
          <w:sz w:val="24"/>
          <w:szCs w:val="24"/>
        </w:rPr>
      </w:pPr>
      <w:r w:rsidRPr="00704D0A">
        <w:rPr>
          <w:sz w:val="24"/>
          <w:szCs w:val="24"/>
        </w:rPr>
        <w:t xml:space="preserve">En </w:t>
      </w:r>
      <m:oMath>
        <m:r>
          <w:rPr>
            <w:rFonts w:ascii="Cambria Math" w:hAnsi="Cambria Math"/>
            <w:sz w:val="24"/>
            <w:szCs w:val="24"/>
          </w:rPr>
          <m:t>2018</m:t>
        </m:r>
      </m:oMath>
      <w:r w:rsidRPr="00704D0A">
        <w:rPr>
          <w:rFonts w:eastAsiaTheme="minorEastAsia"/>
          <w:sz w:val="24"/>
          <w:szCs w:val="24"/>
        </w:rPr>
        <w:t xml:space="preserve">, il a accueilli </w:t>
      </w:r>
      <m:oMath>
        <m:r>
          <w:rPr>
            <w:rFonts w:ascii="Cambria Math" w:eastAsiaTheme="minorEastAsia" w:hAnsi="Cambria Math"/>
            <w:sz w:val="24"/>
            <w:szCs w:val="24"/>
          </w:rPr>
          <m:t>260 000</m:t>
        </m:r>
      </m:oMath>
      <w:r w:rsidRPr="00704D0A">
        <w:rPr>
          <w:rFonts w:eastAsiaTheme="minorEastAsia"/>
          <w:sz w:val="24"/>
          <w:szCs w:val="24"/>
        </w:rPr>
        <w:t xml:space="preserve"> spectateurs. Avec l’ouverture du complexe, le cinéma du centre-ville prévoit de perdre </w:t>
      </w:r>
      <m:oMath>
        <m:r>
          <w:rPr>
            <w:rFonts w:ascii="Cambria Math" w:eastAsiaTheme="minorEastAsia" w:hAnsi="Cambria Math"/>
            <w:sz w:val="24"/>
            <w:szCs w:val="24"/>
          </w:rPr>
          <m:t>10 000</m:t>
        </m:r>
      </m:oMath>
      <w:r w:rsidRPr="00704D0A">
        <w:rPr>
          <w:rFonts w:eastAsiaTheme="minorEastAsia"/>
          <w:sz w:val="24"/>
          <w:szCs w:val="24"/>
        </w:rPr>
        <w:t xml:space="preserve"> spectateurs par an.</w:t>
      </w:r>
    </w:p>
    <w:p w14:paraId="4E03A946" w14:textId="77777777" w:rsidR="00704D0A" w:rsidRPr="00704D0A" w:rsidRDefault="00704D0A" w:rsidP="00704D0A">
      <w:pPr>
        <w:pStyle w:val="Paragraphedeliste"/>
        <w:spacing w:after="60" w:line="360" w:lineRule="auto"/>
        <w:jc w:val="both"/>
        <w:rPr>
          <w:sz w:val="24"/>
          <w:szCs w:val="24"/>
        </w:rPr>
      </w:pPr>
      <w:r w:rsidRPr="00704D0A">
        <w:rPr>
          <w:rFonts w:eastAsiaTheme="minorEastAsia"/>
          <w:sz w:val="24"/>
          <w:szCs w:val="24"/>
        </w:rPr>
        <w:t xml:space="preserve">Pour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704D0A">
        <w:rPr>
          <w:rFonts w:eastAsiaTheme="minorEastAsia"/>
          <w:sz w:val="24"/>
          <w:szCs w:val="24"/>
        </w:rPr>
        <w:t xml:space="preserve"> entier naturel, on note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704D0A">
        <w:rPr>
          <w:rFonts w:eastAsiaTheme="minorEastAsia"/>
          <w:sz w:val="24"/>
          <w:szCs w:val="24"/>
        </w:rPr>
        <w:t xml:space="preserve"> le nombre de spectateurs, en milliers, accueillis dans le cinéma du centre-ville l’année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2018+n</m:t>
            </m:r>
          </m:e>
        </m:d>
      </m:oMath>
      <w:r w:rsidRPr="00704D0A">
        <w:rPr>
          <w:rFonts w:eastAsiaTheme="minorEastAsia"/>
          <w:sz w:val="24"/>
          <w:szCs w:val="24"/>
        </w:rPr>
        <w:t xml:space="preserve">. On a donc 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=260</m:t>
        </m:r>
      </m:oMath>
      <w:r w:rsidRPr="00704D0A">
        <w:rPr>
          <w:rFonts w:eastAsiaTheme="minorEastAsia"/>
          <w:sz w:val="24"/>
          <w:szCs w:val="24"/>
        </w:rPr>
        <w:t>.</w:t>
      </w:r>
    </w:p>
    <w:p w14:paraId="4E03A947" w14:textId="77777777" w:rsidR="00704D0A" w:rsidRPr="00704D0A" w:rsidRDefault="00704D0A" w:rsidP="00704D0A">
      <w:pPr>
        <w:pStyle w:val="Paragraphedeliste"/>
        <w:numPr>
          <w:ilvl w:val="1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704D0A">
        <w:rPr>
          <w:sz w:val="24"/>
          <w:szCs w:val="24"/>
        </w:rPr>
        <w:t xml:space="preserve">Quelle est la nature de la suite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704D0A">
        <w:rPr>
          <w:rFonts w:eastAsiaTheme="minorEastAsia"/>
          <w:sz w:val="24"/>
          <w:szCs w:val="24"/>
        </w:rPr>
        <w:t> ?</w:t>
      </w:r>
    </w:p>
    <w:p w14:paraId="4E03A948" w14:textId="77777777" w:rsidR="00704D0A" w:rsidRPr="00704D0A" w:rsidRDefault="00704D0A" w:rsidP="00704D0A">
      <w:pPr>
        <w:pStyle w:val="Paragraphedeliste"/>
        <w:numPr>
          <w:ilvl w:val="1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704D0A">
        <w:rPr>
          <w:rFonts w:eastAsiaTheme="minorEastAsia"/>
          <w:sz w:val="24"/>
          <w:szCs w:val="24"/>
        </w:rPr>
        <w:t>On donne le programme ci-dessous, écrit en Python :</w:t>
      </w:r>
    </w:p>
    <w:p w14:paraId="4E03A949" w14:textId="77777777" w:rsidR="00704D0A" w:rsidRPr="00704D0A" w:rsidRDefault="00704D0A" w:rsidP="00704D0A">
      <w:pPr>
        <w:spacing w:after="60" w:line="360" w:lineRule="auto"/>
        <w:jc w:val="center"/>
        <w:rPr>
          <w:sz w:val="24"/>
          <w:szCs w:val="24"/>
        </w:rPr>
      </w:pPr>
      <w:r w:rsidRPr="00704D0A">
        <w:rPr>
          <w:noProof/>
          <w:sz w:val="24"/>
          <w:szCs w:val="24"/>
          <w:lang w:eastAsia="fr-FR"/>
        </w:rPr>
        <w:drawing>
          <wp:inline distT="0" distB="0" distL="0" distR="0" wp14:anchorId="4E03A957" wp14:editId="4E03A958">
            <wp:extent cx="2927146" cy="2088000"/>
            <wp:effectExtent l="19050" t="0" r="6554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46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3A94A" w14:textId="77777777" w:rsidR="00704D0A" w:rsidRPr="00704D0A" w:rsidRDefault="00704D0A" w:rsidP="00DC3D6D">
      <w:pPr>
        <w:spacing w:after="60" w:line="360" w:lineRule="auto"/>
        <w:ind w:left="708" w:firstLine="708"/>
        <w:jc w:val="both"/>
        <w:rPr>
          <w:sz w:val="24"/>
          <w:szCs w:val="24"/>
        </w:rPr>
      </w:pPr>
      <w:r w:rsidRPr="00704D0A">
        <w:rPr>
          <w:sz w:val="24"/>
          <w:szCs w:val="24"/>
        </w:rPr>
        <w:t xml:space="preserve">Quelle est la valeur renvoyée lors de l’exécution de la fonction </w:t>
      </w:r>
      <w:proofErr w:type="spellStart"/>
      <w:r w:rsidRPr="00704D0A">
        <w:rPr>
          <w:rFonts w:ascii="Arial" w:hAnsi="Arial" w:cs="Arial"/>
          <w:sz w:val="24"/>
          <w:szCs w:val="24"/>
        </w:rPr>
        <w:t>cinema</w:t>
      </w:r>
      <w:proofErr w:type="spellEnd"/>
      <w:r w:rsidRPr="00704D0A">
        <w:rPr>
          <w:rFonts w:ascii="Arial" w:hAnsi="Arial" w:cs="Arial"/>
          <w:sz w:val="24"/>
          <w:szCs w:val="24"/>
        </w:rPr>
        <w:t xml:space="preserve"> ( )</w:t>
      </w:r>
      <w:r w:rsidRPr="00704D0A">
        <w:rPr>
          <w:sz w:val="24"/>
          <w:szCs w:val="24"/>
        </w:rPr>
        <w:t> ?</w:t>
      </w:r>
    </w:p>
    <w:p w14:paraId="4E03A94B" w14:textId="77777777" w:rsidR="00704D0A" w:rsidRPr="00704D0A" w:rsidRDefault="00704D0A" w:rsidP="00DC3D6D">
      <w:pPr>
        <w:spacing w:after="60" w:line="360" w:lineRule="auto"/>
        <w:ind w:left="708" w:firstLine="708"/>
        <w:jc w:val="both"/>
        <w:rPr>
          <w:sz w:val="24"/>
          <w:szCs w:val="24"/>
        </w:rPr>
      </w:pPr>
      <w:r w:rsidRPr="00704D0A">
        <w:rPr>
          <w:sz w:val="24"/>
          <w:szCs w:val="24"/>
        </w:rPr>
        <w:t>L’interpréter dans le contexte de l’exercice.</w:t>
      </w:r>
    </w:p>
    <w:p w14:paraId="4E03A94C" w14:textId="77777777" w:rsidR="00704D0A" w:rsidRPr="00704D0A" w:rsidRDefault="00704D0A" w:rsidP="00704D0A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 w:rsidRPr="00704D0A">
        <w:rPr>
          <w:rFonts w:cs="Calibri"/>
          <w:b/>
          <w:bCs/>
          <w:sz w:val="24"/>
          <w:szCs w:val="24"/>
          <w:u w:val="single"/>
        </w:rPr>
        <w:lastRenderedPageBreak/>
        <w:t>EXERCICE 2</w:t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b/>
          <w:bCs/>
          <w:sz w:val="24"/>
          <w:szCs w:val="24"/>
        </w:rPr>
        <w:tab/>
      </w:r>
      <w:r w:rsidRPr="00704D0A">
        <w:rPr>
          <w:rFonts w:cs="Calibri"/>
          <w:sz w:val="24"/>
          <w:szCs w:val="24"/>
        </w:rPr>
        <w:t>(5</w:t>
      </w:r>
      <w:r w:rsidRPr="00704D0A">
        <w:rPr>
          <w:rFonts w:cs="Calibri"/>
          <w:i/>
          <w:sz w:val="24"/>
          <w:szCs w:val="24"/>
        </w:rPr>
        <w:t xml:space="preserve"> points</w:t>
      </w:r>
      <w:r w:rsidRPr="00704D0A">
        <w:rPr>
          <w:rFonts w:cs="Calibri"/>
          <w:sz w:val="24"/>
          <w:szCs w:val="24"/>
        </w:rPr>
        <w:t>)</w:t>
      </w:r>
    </w:p>
    <w:p w14:paraId="4E03A94D" w14:textId="77777777" w:rsidR="00627EDD" w:rsidRDefault="00704D0A" w:rsidP="00704D0A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 w:rsidRPr="00704D0A">
        <w:rPr>
          <w:rFonts w:cs="Calibri"/>
          <w:sz w:val="24"/>
          <w:szCs w:val="24"/>
        </w:rPr>
        <w:t>On considère la fonction</w:t>
      </w:r>
      <w:r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>
        <w:rPr>
          <w:rFonts w:eastAsiaTheme="minorEastAsia" w:cs="Calibri"/>
          <w:sz w:val="24"/>
          <w:szCs w:val="24"/>
        </w:rPr>
        <w:t xml:space="preserve"> définie sur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-4 ;3</m:t>
            </m:r>
          </m:e>
        </m:d>
      </m:oMath>
      <w:r>
        <w:rPr>
          <w:rFonts w:eastAsiaTheme="minorEastAsia" w:cs="Calibri"/>
          <w:sz w:val="24"/>
          <w:szCs w:val="24"/>
        </w:rPr>
        <w:t xml:space="preserve"> par :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Calibri"/>
            <w:sz w:val="24"/>
            <w:szCs w:val="24"/>
          </w:rPr>
          <m:t>+3x²-9x-20</m:t>
        </m:r>
      </m:oMath>
      <w:r>
        <w:rPr>
          <w:rFonts w:eastAsiaTheme="minorEastAsia" w:cs="Calibri"/>
          <w:sz w:val="24"/>
          <w:szCs w:val="24"/>
        </w:rPr>
        <w:t>.</w:t>
      </w:r>
    </w:p>
    <w:p w14:paraId="4E03A94E" w14:textId="77777777" w:rsidR="00704D0A" w:rsidRDefault="00704D0A" w:rsidP="00704D0A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On admet que </w:t>
      </w:r>
      <w:r w:rsidRPr="00704D0A">
        <w:rPr>
          <w:rFonts w:cs="Calibri"/>
          <w:sz w:val="24"/>
          <w:szCs w:val="24"/>
        </w:rPr>
        <w:t>la fonction</w:t>
      </w:r>
      <w:r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>
        <w:rPr>
          <w:rFonts w:eastAsiaTheme="minorEastAsia" w:cs="Calibri"/>
          <w:sz w:val="24"/>
          <w:szCs w:val="24"/>
        </w:rPr>
        <w:t xml:space="preserve"> est dérivable sur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-4 ;3</m:t>
            </m:r>
          </m:e>
        </m:d>
      </m:oMath>
      <w:r>
        <w:rPr>
          <w:rFonts w:eastAsiaTheme="minorEastAsia" w:cs="Calibri"/>
          <w:sz w:val="24"/>
          <w:szCs w:val="24"/>
        </w:rPr>
        <w:t xml:space="preserve"> et on note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f '</m:t>
        </m:r>
      </m:oMath>
      <w:r>
        <w:rPr>
          <w:rFonts w:eastAsiaTheme="minorEastAsia" w:cs="Calibri"/>
          <w:sz w:val="24"/>
          <w:szCs w:val="24"/>
        </w:rPr>
        <w:t xml:space="preserve"> sa fonction dérivée.</w:t>
      </w:r>
    </w:p>
    <w:p w14:paraId="4E03A94F" w14:textId="77777777" w:rsidR="00704D0A" w:rsidRDefault="00704D0A" w:rsidP="00704D0A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La courbe représentative de la fonction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f</m:t>
        </m:r>
      </m:oMath>
      <w:r>
        <w:rPr>
          <w:rFonts w:eastAsiaTheme="minorEastAsia" w:cs="Calibri"/>
          <w:sz w:val="24"/>
          <w:szCs w:val="24"/>
        </w:rPr>
        <w:t xml:space="preserve">, notée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C</m:t>
        </m:r>
      </m:oMath>
      <w:r>
        <w:rPr>
          <w:rFonts w:eastAsiaTheme="minorEastAsia" w:cs="Calibri"/>
          <w:sz w:val="24"/>
          <w:szCs w:val="24"/>
        </w:rPr>
        <w:t>, est tracée dans le repère ci-dessous.</w:t>
      </w:r>
    </w:p>
    <w:p w14:paraId="4E03A950" w14:textId="77777777" w:rsidR="00704D0A" w:rsidRDefault="00704D0A" w:rsidP="00704D0A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La droite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T</m:t>
        </m:r>
      </m:oMath>
      <w:r>
        <w:rPr>
          <w:rFonts w:eastAsiaTheme="minorEastAsia" w:cs="Calibri"/>
          <w:sz w:val="24"/>
          <w:szCs w:val="24"/>
        </w:rPr>
        <w:t xml:space="preserve"> tracée dans le repère est la tangente à courbe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C</m:t>
        </m:r>
      </m:oMath>
      <w:r>
        <w:rPr>
          <w:rFonts w:eastAsiaTheme="minorEastAsia" w:cs="Calibri"/>
          <w:sz w:val="24"/>
          <w:szCs w:val="24"/>
        </w:rPr>
        <w:t xml:space="preserve"> au point d’abscisse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0</m:t>
        </m:r>
      </m:oMath>
      <w:r>
        <w:rPr>
          <w:rFonts w:eastAsiaTheme="minorEastAsia" w:cs="Calibri"/>
          <w:sz w:val="24"/>
          <w:szCs w:val="24"/>
        </w:rPr>
        <w:t>.</w:t>
      </w:r>
    </w:p>
    <w:p w14:paraId="4E03A951" w14:textId="77777777" w:rsidR="00704D0A" w:rsidRDefault="00704D0A" w:rsidP="00704D0A">
      <w:pPr>
        <w:autoSpaceDE w:val="0"/>
        <w:autoSpaceDN w:val="0"/>
        <w:adjustRightInd w:val="0"/>
        <w:spacing w:after="120" w:line="360" w:lineRule="auto"/>
        <w:jc w:val="center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noProof/>
          <w:sz w:val="24"/>
          <w:szCs w:val="24"/>
          <w:lang w:eastAsia="fr-FR"/>
        </w:rPr>
        <w:drawing>
          <wp:inline distT="0" distB="0" distL="0" distR="0" wp14:anchorId="4E03A959" wp14:editId="4E03A95A">
            <wp:extent cx="5122879" cy="4320000"/>
            <wp:effectExtent l="19050" t="0" r="1571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79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3A952" w14:textId="77777777" w:rsidR="00704D0A" w:rsidRPr="00704D0A" w:rsidRDefault="00704D0A" w:rsidP="00704D0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Déterminer graphiquement les extrema de la fonction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>
        <w:rPr>
          <w:rFonts w:eastAsiaTheme="minorEastAsia" w:cs="Calibri"/>
          <w:sz w:val="24"/>
          <w:szCs w:val="24"/>
        </w:rPr>
        <w:t>.</w:t>
      </w:r>
    </w:p>
    <w:p w14:paraId="4E03A953" w14:textId="77777777" w:rsidR="00704D0A" w:rsidRPr="00704D0A" w:rsidRDefault="00704D0A" w:rsidP="00704D0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Déterminer l’expression de </w:t>
      </w:r>
      <m:oMath>
        <m:r>
          <w:rPr>
            <w:rFonts w:ascii="Cambria Math" w:hAnsi="Cambria Math" w:cs="Calibri"/>
            <w:sz w:val="24"/>
            <w:szCs w:val="24"/>
          </w:rPr>
          <m:t>f'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</m:oMath>
      <w:r>
        <w:rPr>
          <w:rFonts w:eastAsiaTheme="minorEastAsia" w:cs="Calibri"/>
          <w:sz w:val="24"/>
          <w:szCs w:val="24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-4 ;3</m:t>
            </m:r>
          </m:e>
        </m:d>
      </m:oMath>
      <w:r>
        <w:rPr>
          <w:rFonts w:eastAsiaTheme="minorEastAsia" w:cs="Calibri"/>
          <w:sz w:val="24"/>
          <w:szCs w:val="24"/>
        </w:rPr>
        <w:t>.</w:t>
      </w:r>
    </w:p>
    <w:p w14:paraId="4E03A954" w14:textId="77777777" w:rsidR="00704D0A" w:rsidRPr="00704D0A" w:rsidRDefault="00704D0A" w:rsidP="00704D0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Etudier le signe de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3x²+6x-9</m:t>
        </m:r>
      </m:oMath>
      <w:r>
        <w:rPr>
          <w:rFonts w:eastAsiaTheme="minorEastAsia" w:cs="Calibri"/>
          <w:sz w:val="24"/>
          <w:szCs w:val="24"/>
        </w:rPr>
        <w:t xml:space="preserve"> en fonction de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x</m:t>
        </m:r>
      </m:oMath>
      <w:r>
        <w:rPr>
          <w:rFonts w:eastAsiaTheme="minorEastAsia" w:cs="Calibri"/>
          <w:sz w:val="24"/>
          <w:szCs w:val="24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-4 ;3</m:t>
            </m:r>
          </m:e>
        </m:d>
      </m:oMath>
      <w:r>
        <w:rPr>
          <w:rFonts w:eastAsiaTheme="minorEastAsia" w:cs="Calibri"/>
          <w:sz w:val="24"/>
          <w:szCs w:val="24"/>
        </w:rPr>
        <w:t>.</w:t>
      </w:r>
    </w:p>
    <w:p w14:paraId="4E03A955" w14:textId="77777777" w:rsidR="00704D0A" w:rsidRPr="00704D0A" w:rsidRDefault="00704D0A" w:rsidP="00704D0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 déduire le tableau de variations de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>
        <w:rPr>
          <w:rFonts w:eastAsiaTheme="minorEastAsia" w:cs="Calibri"/>
          <w:sz w:val="24"/>
          <w:szCs w:val="24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-4 ;3</m:t>
            </m:r>
          </m:e>
        </m:d>
      </m:oMath>
      <w:r>
        <w:rPr>
          <w:rFonts w:eastAsiaTheme="minorEastAsia" w:cs="Calibri"/>
          <w:sz w:val="24"/>
          <w:szCs w:val="24"/>
        </w:rPr>
        <w:t xml:space="preserve"> et retrouver les résultats de la question </w:t>
      </w:r>
      <w:r w:rsidRPr="00704D0A">
        <w:rPr>
          <w:rFonts w:eastAsiaTheme="minorEastAsia" w:cs="Calibri"/>
          <w:b/>
          <w:sz w:val="24"/>
          <w:szCs w:val="24"/>
        </w:rPr>
        <w:t>1-</w:t>
      </w:r>
      <w:r>
        <w:rPr>
          <w:rFonts w:eastAsiaTheme="minorEastAsia" w:cs="Calibri"/>
          <w:sz w:val="24"/>
          <w:szCs w:val="24"/>
        </w:rPr>
        <w:t>.</w:t>
      </w:r>
    </w:p>
    <w:p w14:paraId="4E03A956" w14:textId="77777777" w:rsidR="00704D0A" w:rsidRPr="00704D0A" w:rsidRDefault="00704D0A" w:rsidP="00704D0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 xml:space="preserve">Déterminer l’équation réduite de la droite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t</m:t>
        </m:r>
      </m:oMath>
      <w:r>
        <w:rPr>
          <w:rFonts w:eastAsiaTheme="minorEastAsia" w:cs="Calibri"/>
          <w:sz w:val="24"/>
          <w:szCs w:val="24"/>
        </w:rPr>
        <w:t xml:space="preserve">, tangente à la courbe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C</m:t>
        </m:r>
      </m:oMath>
      <w:r>
        <w:rPr>
          <w:rFonts w:eastAsiaTheme="minorEastAsia" w:cs="Calibri"/>
          <w:sz w:val="24"/>
          <w:szCs w:val="24"/>
        </w:rPr>
        <w:t xml:space="preserve"> au point d’abscisse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0</m:t>
        </m:r>
      </m:oMath>
      <w:r>
        <w:rPr>
          <w:rFonts w:eastAsiaTheme="minorEastAsia" w:cs="Calibri"/>
          <w:sz w:val="24"/>
          <w:szCs w:val="24"/>
        </w:rPr>
        <w:t>.</w:t>
      </w:r>
    </w:p>
    <w:sectPr w:rsidR="00704D0A" w:rsidRPr="00704D0A" w:rsidSect="00704D0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1256"/>
    <w:multiLevelType w:val="hybridMultilevel"/>
    <w:tmpl w:val="D9B6D136"/>
    <w:lvl w:ilvl="0" w:tplc="7C2E596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3DB"/>
    <w:multiLevelType w:val="hybridMultilevel"/>
    <w:tmpl w:val="74A68E7C"/>
    <w:lvl w:ilvl="0" w:tplc="A282CC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4"/>
    <w:rsid w:val="00256BCA"/>
    <w:rsid w:val="003B1941"/>
    <w:rsid w:val="005137FC"/>
    <w:rsid w:val="00627EDD"/>
    <w:rsid w:val="0063786D"/>
    <w:rsid w:val="00704D0A"/>
    <w:rsid w:val="008C4254"/>
    <w:rsid w:val="00D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A92C"/>
  <w15:docId w15:val="{B0C9745E-48D0-49C7-B79D-59F0952A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4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2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4254"/>
    <w:pPr>
      <w:ind w:left="720"/>
      <w:contextualSpacing/>
    </w:pPr>
  </w:style>
  <w:style w:type="paragraph" w:styleId="Sansinterligne">
    <w:name w:val="No Spacing"/>
    <w:uiPriority w:val="1"/>
    <w:qFormat/>
    <w:rsid w:val="00627EDD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627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27EDD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27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Laurent Beaussart</cp:lastModifiedBy>
  <cp:revision>2</cp:revision>
  <dcterms:created xsi:type="dcterms:W3CDTF">2021-03-24T11:01:00Z</dcterms:created>
  <dcterms:modified xsi:type="dcterms:W3CDTF">2021-03-24T11:01:00Z</dcterms:modified>
</cp:coreProperties>
</file>